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7785"/>
      </w:tblGrid>
      <w:tr w:rsidR="000C3711" w:rsidTr="000C3711">
        <w:trPr>
          <w:trHeight w:val="2499"/>
        </w:trPr>
        <w:tc>
          <w:tcPr>
            <w:tcW w:w="1486" w:type="dxa"/>
            <w:hideMark/>
          </w:tcPr>
          <w:p w:rsidR="000C3711" w:rsidRDefault="000C3711" w:rsidP="007F2583">
            <w:r>
              <w:rPr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1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>COMUNE  DI  PONTINIA</w:t>
            </w:r>
          </w:p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PROVINCIA  DI  LATINA</w:t>
            </w:r>
          </w:p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04014 - Piazza Indipendenza, 1 - P.I.: 00321860595</w:t>
            </w:r>
          </w:p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0C3711" w:rsidRDefault="000C3711" w:rsidP="007F2583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0C3711" w:rsidRDefault="000C3711" w:rsidP="007F2583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0C3711" w:rsidRDefault="000C3711" w:rsidP="007F2583">
            <w:pPr>
              <w:spacing w:line="360" w:lineRule="auto"/>
              <w:rPr>
                <w:rFonts w:ascii="Book Antiqua" w:hAnsi="Book Antiqua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0C3711" w:rsidRDefault="00C85044" w:rsidP="000C3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BANDO</w:t>
      </w:r>
      <w:r w:rsidR="000C3711"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GARA</w:t>
      </w:r>
    </w:p>
    <w:p w:rsidR="009B140E" w:rsidRDefault="009B140E" w:rsidP="000C3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40E" w:rsidRPr="000C3711" w:rsidRDefault="009B140E" w:rsidP="000C3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637178" w:rsidRDefault="000C3711" w:rsidP="0063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PROCEDURA APERTA SOTTO SOGLIA</w:t>
      </w:r>
      <w:r w:rsidR="00637178"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APPALTO PER LA GESTIONE</w:t>
      </w:r>
      <w:r w:rsidR="00637178"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"SPORTELLO LAVORO"- </w:t>
      </w:r>
      <w:r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SERVIZIO DI INFORMAZIONE ,ORIENTAMENTO E FORMAZIONE AL LAVORO IN FAVORE DEI CITTADINI DI PONTINIA</w:t>
      </w:r>
      <w:r w:rsidR="00637178"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PERIODO 01/</w:t>
      </w:r>
      <w:r w:rsidR="004C69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751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/2018- 31/12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751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637178" w:rsidRPr="00637178" w:rsidRDefault="00637178" w:rsidP="0063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637178" w:rsidRDefault="000C3711" w:rsidP="0063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CRITERIO DI AGGIUDICAZIONE</w:t>
      </w:r>
      <w:r w:rsidR="00637178"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OFFERTA ECONOMICAMENTE PIÙ VANTAGGIOSA</w:t>
      </w:r>
    </w:p>
    <w:p w:rsidR="000C3711" w:rsidRPr="00637178" w:rsidRDefault="000C3711" w:rsidP="0063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371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C.I.G 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Dirigente del Settore Servizi alla Persona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Pontinia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, in esecuzione della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Deliberazione di Giunta Comunale n° 191 del 6/11/2017 e della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Determinazione a</w:t>
      </w:r>
      <w:r w:rsidR="009B14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contrarre n. </w:t>
      </w:r>
      <w:r w:rsidR="005C754C">
        <w:rPr>
          <w:rFonts w:ascii="Times New Roman" w:hAnsi="Times New Roman" w:cs="Times New Roman"/>
          <w:color w:val="000000"/>
          <w:sz w:val="24"/>
          <w:szCs w:val="24"/>
        </w:rPr>
        <w:t>238/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RENDE NOTO</w:t>
      </w:r>
    </w:p>
    <w:p w:rsidR="00147463" w:rsidRPr="000C3711" w:rsidRDefault="00147463" w:rsidP="000C3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178" w:rsidRDefault="000C3711" w:rsidP="0014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È indetta gara d’appalto mediante procedura aperta ai sensi dell'art. 60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50/2016 per l’affidamento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della gestione 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 xml:space="preserve"> “ </w:t>
      </w:r>
      <w:r w:rsid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SPORTELLO LAVORO</w:t>
      </w:r>
      <w:r w:rsidR="00637178"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637178"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SERVIZIO DI INFORMAZIONE ,ORIENTAMENTO E FORMAZIONE AL LAVORO IN FAVORE DEI CITTADINI DI PONTINIA</w:t>
      </w:r>
      <w:r w:rsid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” PERIODO 1/</w:t>
      </w:r>
      <w:r w:rsidR="004C696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09</w:t>
      </w:r>
      <w:r w:rsid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/2018- 31/</w:t>
      </w:r>
      <w:r w:rsidR="007518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12</w:t>
      </w:r>
      <w:r w:rsid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/202</w:t>
      </w:r>
      <w:r w:rsidR="007518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</w:t>
      </w:r>
      <w:r w:rsid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</w:p>
    <w:p w:rsidR="005C754C" w:rsidRPr="005C754C" w:rsidRDefault="000C3711" w:rsidP="0014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presente </w:t>
      </w:r>
      <w:r w:rsidR="005C754C">
        <w:rPr>
          <w:rFonts w:ascii="Times New Roman" w:hAnsi="Times New Roman" w:cs="Times New Roman"/>
          <w:color w:val="000000"/>
          <w:sz w:val="24"/>
          <w:szCs w:val="24"/>
        </w:rPr>
        <w:t>bando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gara è integrato dai documenti costituenti la progettazione di servizi, cui alla 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>determina a contrarre n°</w:t>
      </w:r>
      <w:r w:rsidR="005C754C">
        <w:rPr>
          <w:rFonts w:ascii="Times New Roman" w:hAnsi="Times New Roman" w:cs="Times New Roman"/>
          <w:color w:val="000000"/>
          <w:sz w:val="24"/>
          <w:szCs w:val="24"/>
        </w:rPr>
        <w:t xml:space="preserve"> 238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637178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54C">
        <w:rPr>
          <w:rFonts w:ascii="Times New Roman" w:hAnsi="Times New Roman" w:cs="Times New Roman"/>
          <w:color w:val="000000"/>
          <w:sz w:val="24"/>
          <w:szCs w:val="24"/>
        </w:rPr>
        <w:t>09.07.2018</w:t>
      </w:r>
      <w:bookmarkStart w:id="0" w:name="_GoBack"/>
      <w:bookmarkEnd w:id="0"/>
    </w:p>
    <w:p w:rsidR="00637178" w:rsidRDefault="0063717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SEZIONE I: ENTE APPALTANTE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STAZIONE APPALTANTE:</w:t>
      </w:r>
    </w:p>
    <w:p w:rsidR="00147463" w:rsidRPr="000C3711" w:rsidRDefault="00147463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Denominazione: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DI </w:t>
      </w:r>
      <w:r w:rsid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PONTINIA, Piazza Indipendenza 1, 04014 Pontinia (LT)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Codice Fiscale </w:t>
      </w:r>
      <w:r w:rsidR="002C5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80004270593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Partita IVA </w:t>
      </w:r>
      <w:r w:rsidR="00637178">
        <w:rPr>
          <w:rFonts w:ascii="Times New Roman" w:hAnsi="Times New Roman" w:cs="Times New Roman"/>
          <w:color w:val="000000"/>
          <w:sz w:val="24"/>
          <w:szCs w:val="24"/>
        </w:rPr>
        <w:t>00321860595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Settore Servizi alla Persona - 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Posta Elettronica Certificata: </w:t>
      </w:r>
      <w:r w:rsidR="002C515E">
        <w:rPr>
          <w:rFonts w:ascii="Times New Roman" w:hAnsi="Times New Roman" w:cs="Times New Roman"/>
          <w:color w:val="0000FF"/>
          <w:sz w:val="24"/>
          <w:szCs w:val="24"/>
        </w:rPr>
        <w:t>comune@pec.comune.pontinia.lt.it</w:t>
      </w:r>
    </w:p>
    <w:p w:rsidR="000C3711" w:rsidRPr="002C515E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Responsabile Unico del Procedimento: </w:t>
      </w:r>
      <w:r w:rsidR="002C515E">
        <w:rPr>
          <w:rFonts w:ascii="Times New Roman" w:hAnsi="Times New Roman" w:cs="Times New Roman"/>
          <w:color w:val="000000"/>
          <w:sz w:val="24"/>
          <w:szCs w:val="24"/>
        </w:rPr>
        <w:t>Rag. Carmela Pupo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, Responsabile </w:t>
      </w:r>
      <w:r w:rsidR="002C515E">
        <w:rPr>
          <w:rFonts w:ascii="Times New Roman" w:hAnsi="Times New Roman" w:cs="Times New Roman"/>
          <w:color w:val="000000"/>
          <w:sz w:val="24"/>
          <w:szCs w:val="24"/>
        </w:rPr>
        <w:t>2° Settore Servizi alla Persona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="002C515E">
        <w:rPr>
          <w:rFonts w:ascii="Times New Roman" w:hAnsi="Times New Roman" w:cs="Times New Roman"/>
          <w:color w:val="000000"/>
          <w:sz w:val="24"/>
          <w:szCs w:val="24"/>
        </w:rPr>
        <w:t xml:space="preserve"> 0773/841504 </w:t>
      </w:r>
      <w:r w:rsidRPr="002C515E">
        <w:rPr>
          <w:rFonts w:ascii="Times New Roman" w:hAnsi="Times New Roman" w:cs="Times New Roman"/>
          <w:color w:val="000000"/>
          <w:sz w:val="24"/>
          <w:szCs w:val="24"/>
        </w:rPr>
        <w:t xml:space="preserve">mail: </w:t>
      </w:r>
      <w:r w:rsidR="002C515E">
        <w:rPr>
          <w:rFonts w:ascii="Times New Roman" w:hAnsi="Times New Roman" w:cs="Times New Roman"/>
          <w:color w:val="0000FF"/>
          <w:sz w:val="24"/>
          <w:szCs w:val="24"/>
        </w:rPr>
        <w:t>servizi sociali@comune.pontinia.lt.it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Per eventuali richieste di informazioni vedasi successiva Sezione IV.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TIPO DI AMMINISTRAZIONE AGGIUDICATRICE: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Autorità locale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PRINCIPALI SETTORI DI ATTIVITÀ: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Servizi generali delle amministrazioni pubbliche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Codici CPV: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Prestazione principale: 79611000-0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Non sono presenti prestazioni secondarie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15E" w:rsidRDefault="002C515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15E" w:rsidRDefault="002C515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15E" w:rsidRPr="000C3711" w:rsidRDefault="002C515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SEZIONE II - OGGETTO D'APPALTO</w:t>
      </w:r>
    </w:p>
    <w:p w:rsidR="00147463" w:rsidRPr="000C3711" w:rsidRDefault="00147463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2C5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presente appalto ha per oggetto l’affidamento della gestione dello “Sportello Lavoro” - </w:t>
      </w:r>
      <w:r w:rsidR="002C5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Servizio di informazione,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orientamento</w:t>
      </w:r>
      <w:r w:rsidR="002C5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formazione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 lavoro a favore dei cittadini del Comune di </w:t>
      </w:r>
      <w:r w:rsidR="002C5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C3711" w:rsidRPr="000C3711" w:rsidRDefault="000C3711" w:rsidP="002C5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funzione dello Sportello Lavoro è quella di svolgere attività di orientamento e accompagnamento al lavoro</w:t>
      </w:r>
      <w:r w:rsidR="002C5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promuovendo le opportunità formative e lavorative espresse dal territorio. Pertanto non si configura</w:t>
      </w:r>
      <w:r w:rsidR="002C5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come attività di intermediazione e ricerca e selezione.</w:t>
      </w:r>
    </w:p>
    <w:p w:rsidR="000C3711" w:rsidRDefault="002C515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finalità del servizio sono le seguenti: </w:t>
      </w:r>
    </w:p>
    <w:p w:rsidR="003D5544" w:rsidRDefault="003D5544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5544" w:rsidRPr="003D5544" w:rsidRDefault="003D5544" w:rsidP="003D5544">
      <w:pPr>
        <w:numPr>
          <w:ilvl w:val="0"/>
          <w:numId w:val="1"/>
        </w:numPr>
        <w:shd w:val="clear" w:color="auto" w:fill="FFFFFF"/>
        <w:spacing w:after="225" w:line="240" w:lineRule="auto"/>
        <w:ind w:left="225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>promuovere l'</w:t>
      </w:r>
      <w:proofErr w:type="spellStart"/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>occupabilità</w:t>
      </w:r>
      <w:proofErr w:type="spellEnd"/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persone attraverso investimenti sulla formazione professionale, </w:t>
      </w:r>
    </w:p>
    <w:p w:rsidR="003D5544" w:rsidRPr="003D5544" w:rsidRDefault="003D5544" w:rsidP="003D5544">
      <w:pPr>
        <w:numPr>
          <w:ilvl w:val="0"/>
          <w:numId w:val="1"/>
        </w:numPr>
        <w:shd w:val="clear" w:color="auto" w:fill="FFFFFF"/>
        <w:spacing w:after="225" w:line="240" w:lineRule="auto"/>
        <w:ind w:left="225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>favorire nuove opportunità di lavoro;</w:t>
      </w:r>
    </w:p>
    <w:p w:rsidR="003D5544" w:rsidRPr="003D5544" w:rsidRDefault="003D5544" w:rsidP="003D5544">
      <w:pPr>
        <w:numPr>
          <w:ilvl w:val="0"/>
          <w:numId w:val="1"/>
        </w:numPr>
        <w:shd w:val="clear" w:color="auto" w:fill="FFFFFF"/>
        <w:spacing w:after="225" w:line="240" w:lineRule="auto"/>
        <w:ind w:left="225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>favorire l'incontro tra la domanda e l'offerta attraverso un osservatorio permanente delle esigenze lavorative aziendali e delle risorse individuali;</w:t>
      </w:r>
    </w:p>
    <w:p w:rsidR="003D5544" w:rsidRDefault="003D5544" w:rsidP="003D5544">
      <w:pPr>
        <w:numPr>
          <w:ilvl w:val="0"/>
          <w:numId w:val="1"/>
        </w:numPr>
        <w:shd w:val="clear" w:color="auto" w:fill="FFFFFF"/>
        <w:spacing w:after="225" w:line="240" w:lineRule="auto"/>
        <w:ind w:left="225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favorire l'integrazione tra i servizi e le realtà’ presenti sul territorio creando una rete tra l’ente e le associazione di categoria, le aziende, CNA, Confindustria, Confcommercio, </w:t>
      </w:r>
      <w:proofErr w:type="spellStart"/>
      <w:r w:rsidRPr="003D5544"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proofErr w:type="spellEnd"/>
    </w:p>
    <w:p w:rsidR="002C515E" w:rsidRPr="00334D5B" w:rsidRDefault="003D5544" w:rsidP="00334D5B">
      <w:pPr>
        <w:shd w:val="clear" w:color="auto" w:fill="FFFFFF"/>
        <w:spacing w:after="225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suddetti obiettivi dovranno essere realizzati attraverso l</w:t>
      </w:r>
      <w:r w:rsidR="00334D5B">
        <w:rPr>
          <w:rFonts w:ascii="Times New Roman" w:eastAsia="Times New Roman" w:hAnsi="Times New Roman" w:cs="Times New Roman"/>
          <w:color w:val="000000"/>
          <w:sz w:val="24"/>
          <w:szCs w:val="24"/>
        </w:rPr>
        <w:t>e seguenti attività/interventi,</w:t>
      </w:r>
      <w:r w:rsidR="00297225">
        <w:rPr>
          <w:rFonts w:ascii="Times New Roman" w:hAnsi="Times New Roman" w:cs="Times New Roman"/>
          <w:color w:val="000000"/>
          <w:sz w:val="24"/>
          <w:szCs w:val="24"/>
        </w:rPr>
        <w:t xml:space="preserve"> all’interno di tre macro aree e in </w:t>
      </w:r>
      <w:r w:rsidR="00334D5B">
        <w:rPr>
          <w:rFonts w:ascii="Times New Roman" w:hAnsi="Times New Roman" w:cs="Times New Roman"/>
          <w:color w:val="000000"/>
          <w:sz w:val="24"/>
          <w:szCs w:val="24"/>
        </w:rPr>
        <w:t>due</w:t>
      </w:r>
      <w:r w:rsidR="00297225">
        <w:rPr>
          <w:rFonts w:ascii="Times New Roman" w:hAnsi="Times New Roman" w:cs="Times New Roman"/>
          <w:color w:val="000000"/>
          <w:sz w:val="24"/>
          <w:szCs w:val="24"/>
        </w:rPr>
        <w:t xml:space="preserve"> diverse fasi: </w:t>
      </w:r>
    </w:p>
    <w:p w:rsidR="00297225" w:rsidRDefault="0029722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225" w:rsidRPr="006D43CC" w:rsidRDefault="0029722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FASE: </w:t>
      </w:r>
    </w:p>
    <w:p w:rsidR="00297225" w:rsidRDefault="00297225" w:rsidP="00297225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97225" w:rsidRDefault="00297225" w:rsidP="0029722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225">
        <w:rPr>
          <w:rFonts w:ascii="Times New Roman" w:hAnsi="Times New Roman" w:cs="Times New Roman"/>
          <w:b/>
          <w:color w:val="000000"/>
          <w:sz w:val="24"/>
          <w:szCs w:val="24"/>
        </w:rPr>
        <w:t>MAPPATURA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delle esigenze territoriali attraverso:</w:t>
      </w:r>
    </w:p>
    <w:p w:rsidR="00297225" w:rsidRDefault="00297225" w:rsidP="00297225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elaborazione strumento di rilevazione  dati</w:t>
      </w:r>
    </w:p>
    <w:p w:rsidR="00297225" w:rsidRDefault="00297225" w:rsidP="00297225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somministrazione questionari alle aziende/attività presenti sul territorio</w:t>
      </w:r>
    </w:p>
    <w:p w:rsidR="00297225" w:rsidRDefault="00297225" w:rsidP="00297225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analisi dei dati</w:t>
      </w:r>
    </w:p>
    <w:p w:rsidR="00297225" w:rsidRDefault="00297225" w:rsidP="00297225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creazione data base</w:t>
      </w:r>
    </w:p>
    <w:p w:rsidR="00297225" w:rsidRDefault="00297225" w:rsidP="0076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FC8" w:rsidRDefault="00765FC8" w:rsidP="0076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3CC" w:rsidRPr="006D43CC" w:rsidRDefault="006D43CC" w:rsidP="006D43C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D43CC">
        <w:rPr>
          <w:rFonts w:ascii="Times New Roman" w:hAnsi="Times New Roman" w:cs="Times New Roman"/>
          <w:b/>
          <w:bCs/>
          <w:sz w:val="23"/>
          <w:szCs w:val="23"/>
        </w:rPr>
        <w:t xml:space="preserve">AVVIO  </w:t>
      </w:r>
      <w:r w:rsidRPr="006D43CC">
        <w:rPr>
          <w:rFonts w:ascii="Times New Roman" w:hAnsi="Times New Roman" w:cs="Times New Roman"/>
          <w:b/>
          <w:bCs/>
        </w:rPr>
        <w:t>SPORTELLO INFORMATIVO DI ORIENTAMENTO AL LAVORO</w:t>
      </w:r>
      <w:r w:rsidRPr="006D43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6D43CC" w:rsidRP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  <w:bCs/>
        </w:rPr>
        <w:t>Accoglienza e prima informazione</w:t>
      </w:r>
      <w:r w:rsidRPr="006D43CC">
        <w:rPr>
          <w:rFonts w:ascii="Times New Roman" w:hAnsi="Times New Roman" w:cs="Times New Roman"/>
        </w:rPr>
        <w:t xml:space="preserve"> al cittadino nell'acquisizione di informazioni utili a orientarsi rispetto ai servizi disponibili. </w:t>
      </w:r>
    </w:p>
    <w:p w:rsidR="006D43CC" w:rsidRP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</w:rPr>
        <w:t xml:space="preserve">-Distribuzione di materiali informativi; </w:t>
      </w:r>
    </w:p>
    <w:p w:rsidR="006D43CC" w:rsidRP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</w:rPr>
        <w:t xml:space="preserve">Informazioni sugli adempimenti amministrativi legati alle politiche del lavoro. </w:t>
      </w:r>
    </w:p>
    <w:p w:rsidR="006D43CC" w:rsidRP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  <w:bCs/>
        </w:rPr>
        <w:t xml:space="preserve"> Orientamento di primo livello</w:t>
      </w:r>
      <w:r w:rsidRPr="006D43CC">
        <w:rPr>
          <w:rFonts w:ascii="Times New Roman" w:hAnsi="Times New Roman" w:cs="Times New Roman"/>
        </w:rPr>
        <w:t xml:space="preserve">, sostegno nella costruzione di un percorso individuale coerente rispetto alle caratteristiche personali, formative e professionali; </w:t>
      </w:r>
    </w:p>
    <w:p w:rsidR="006D43CC" w:rsidRP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</w:rPr>
        <w:t xml:space="preserve">- </w:t>
      </w:r>
      <w:proofErr w:type="spellStart"/>
      <w:r w:rsidRPr="006D43CC">
        <w:rPr>
          <w:rFonts w:ascii="Times New Roman" w:hAnsi="Times New Roman" w:cs="Times New Roman"/>
        </w:rPr>
        <w:t>Profilazi</w:t>
      </w:r>
      <w:r w:rsidR="00334D5B">
        <w:rPr>
          <w:rFonts w:ascii="Times New Roman" w:hAnsi="Times New Roman" w:cs="Times New Roman"/>
        </w:rPr>
        <w:t>one</w:t>
      </w:r>
      <w:proofErr w:type="spellEnd"/>
      <w:r w:rsidR="00334D5B">
        <w:rPr>
          <w:rFonts w:ascii="Times New Roman" w:hAnsi="Times New Roman" w:cs="Times New Roman"/>
        </w:rPr>
        <w:t xml:space="preserve"> dell'utente in base alle </w:t>
      </w:r>
      <w:r w:rsidRPr="006D43CC">
        <w:rPr>
          <w:rFonts w:ascii="Times New Roman" w:hAnsi="Times New Roman" w:cs="Times New Roman"/>
        </w:rPr>
        <w:t xml:space="preserve"> caratteristiche anagrafiche, ai bisogni espressi, alle sue esperienze pregresse; </w:t>
      </w:r>
    </w:p>
    <w:p w:rsidR="006D43CC" w:rsidRDefault="006D43CC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D43CC">
        <w:rPr>
          <w:rFonts w:ascii="Times New Roman" w:hAnsi="Times New Roman" w:cs="Times New Roman"/>
        </w:rPr>
        <w:t xml:space="preserve">Ricostruzione della storia personale con particolare riferimento all’approfondimento della storia formativa e lavorativa dell’utente; </w:t>
      </w:r>
    </w:p>
    <w:p w:rsidR="00334D5B" w:rsidRPr="006D43CC" w:rsidRDefault="00334D5B" w:rsidP="006D43CC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creazione anagrafe professionale distinta nella varie fasce di età;</w:t>
      </w:r>
    </w:p>
    <w:p w:rsidR="006D43CC" w:rsidRPr="006D43CC" w:rsidRDefault="006D43CC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6962" w:rsidRDefault="004C6962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962" w:rsidRDefault="004C6962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962" w:rsidRDefault="004C6962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962" w:rsidRDefault="004C6962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43CC" w:rsidRPr="006D43CC" w:rsidRDefault="006D43CC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3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II FASE </w:t>
      </w:r>
    </w:p>
    <w:p w:rsidR="006D43CC" w:rsidRPr="006D43CC" w:rsidRDefault="006D43CC" w:rsidP="006D4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3CC" w:rsidRPr="006D43CC" w:rsidRDefault="006D43CC" w:rsidP="006D43C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FORMAZIONE: </w:t>
      </w:r>
    </w:p>
    <w:p w:rsidR="00480A17" w:rsidRPr="00480A17" w:rsidRDefault="006D43CC" w:rsidP="000C3711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A17">
        <w:rPr>
          <w:rFonts w:ascii="Times New Roman" w:hAnsi="Times New Roman" w:cs="Times New Roman"/>
          <w:bCs/>
          <w:sz w:val="24"/>
          <w:szCs w:val="24"/>
        </w:rPr>
        <w:t xml:space="preserve">Analisi dei fabbisogni formativi espressi dal mercato del lavoro per la progettazione di percorsi di apprendimento specialistico svolti anche in situazione lavorativa </w:t>
      </w:r>
      <w:r w:rsidRPr="00480A17">
        <w:rPr>
          <w:rFonts w:ascii="Times New Roman" w:hAnsi="Times New Roman" w:cs="Times New Roman"/>
          <w:sz w:val="24"/>
          <w:szCs w:val="24"/>
        </w:rPr>
        <w:t>per percorsi di apprendimento non formale svolti in cooperazione con le imprese che cercano personale qualificato con l’obiettivo dell’assunzione.</w:t>
      </w:r>
    </w:p>
    <w:p w:rsidR="00914F16" w:rsidRPr="00914F16" w:rsidRDefault="00480A17" w:rsidP="00914F16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F16">
        <w:rPr>
          <w:rFonts w:ascii="Times New Roman" w:hAnsi="Times New Roman" w:cs="Times New Roman"/>
          <w:sz w:val="24"/>
          <w:szCs w:val="24"/>
        </w:rPr>
        <w:t>percorsi formativi professionali</w:t>
      </w:r>
      <w:r w:rsidR="00702D8C">
        <w:rPr>
          <w:rFonts w:ascii="Times New Roman" w:hAnsi="Times New Roman" w:cs="Times New Roman"/>
          <w:sz w:val="24"/>
          <w:szCs w:val="24"/>
        </w:rPr>
        <w:t xml:space="preserve"> accreditati</w:t>
      </w:r>
      <w:r w:rsidR="00EF35A0">
        <w:rPr>
          <w:rFonts w:ascii="Times New Roman" w:hAnsi="Times New Roman" w:cs="Times New Roman"/>
          <w:sz w:val="24"/>
          <w:szCs w:val="24"/>
        </w:rPr>
        <w:t>,</w:t>
      </w:r>
      <w:r w:rsidRPr="00914F16">
        <w:rPr>
          <w:rFonts w:ascii="Times New Roman" w:hAnsi="Times New Roman" w:cs="Times New Roman"/>
          <w:sz w:val="24"/>
          <w:szCs w:val="24"/>
        </w:rPr>
        <w:t xml:space="preserve"> da attivare sulla base delle esigenze aziendali rilevate</w:t>
      </w:r>
      <w:r w:rsidR="00702D8C">
        <w:rPr>
          <w:rFonts w:ascii="Times New Roman" w:hAnsi="Times New Roman" w:cs="Times New Roman"/>
          <w:sz w:val="24"/>
          <w:szCs w:val="24"/>
        </w:rPr>
        <w:t xml:space="preserve"> </w:t>
      </w:r>
      <w:r w:rsidR="00AF5F55">
        <w:rPr>
          <w:rFonts w:ascii="Times New Roman" w:hAnsi="Times New Roman" w:cs="Times New Roman"/>
          <w:sz w:val="24"/>
          <w:szCs w:val="24"/>
        </w:rPr>
        <w:t>da enti di formazioni accreditati;</w:t>
      </w:r>
      <w:r w:rsidRPr="00914F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F16" w:rsidRDefault="00914F16" w:rsidP="0091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9FD" w:rsidRDefault="001009FD" w:rsidP="00334D5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09FD">
        <w:rPr>
          <w:rFonts w:ascii="Times New Roman" w:hAnsi="Times New Roman" w:cs="Times New Roman"/>
          <w:b/>
          <w:bCs/>
        </w:rPr>
        <w:t>SPORTELLO DI ORIENTAMENTO</w:t>
      </w:r>
      <w:r w:rsidR="005A62C2">
        <w:rPr>
          <w:rFonts w:ascii="Times New Roman" w:hAnsi="Times New Roman" w:cs="Times New Roman"/>
          <w:b/>
          <w:bCs/>
        </w:rPr>
        <w:t xml:space="preserve"> SPECIALISTICO</w:t>
      </w:r>
      <w:r w:rsidRPr="001009FD">
        <w:rPr>
          <w:rFonts w:ascii="Times New Roman" w:hAnsi="Times New Roman" w:cs="Times New Roman"/>
          <w:b/>
          <w:bCs/>
        </w:rPr>
        <w:t xml:space="preserve"> </w:t>
      </w:r>
      <w:r w:rsidR="00134B60">
        <w:rPr>
          <w:rFonts w:ascii="Times New Roman" w:hAnsi="Times New Roman" w:cs="Times New Roman"/>
          <w:b/>
          <w:bCs/>
        </w:rPr>
        <w:t xml:space="preserve">: </w:t>
      </w:r>
      <w:r w:rsidRPr="001009FD">
        <w:rPr>
          <w:rFonts w:ascii="Times New Roman" w:hAnsi="Times New Roman" w:cs="Times New Roman"/>
          <w:b/>
          <w:bCs/>
        </w:rPr>
        <w:t xml:space="preserve"> </w:t>
      </w:r>
      <w:r w:rsidRPr="001009FD">
        <w:rPr>
          <w:rFonts w:ascii="Times New Roman" w:hAnsi="Times New Roman" w:cs="Times New Roman"/>
          <w:bCs/>
          <w:iCs/>
        </w:rPr>
        <w:t>Orientamento specialistico di secondo livello</w:t>
      </w:r>
      <w:r w:rsidRPr="001009FD">
        <w:rPr>
          <w:rFonts w:ascii="Times New Roman" w:hAnsi="Times New Roman" w:cs="Times New Roman"/>
        </w:rPr>
        <w:t>, Il processo orientativo è finalizzato ad esplorare in maniera approfondita l’esperienza di vita del soggetto per sollecitarne maturazione, attività e autonomia nella ricerca mediante il supporto di personale esperto</w:t>
      </w:r>
      <w:r w:rsidR="00315BDF">
        <w:rPr>
          <w:rFonts w:ascii="Times New Roman" w:hAnsi="Times New Roman" w:cs="Times New Roman"/>
        </w:rPr>
        <w:t xml:space="preserve">  e attraverso</w:t>
      </w:r>
      <w:r w:rsidR="00334D5B">
        <w:rPr>
          <w:rFonts w:ascii="Times New Roman" w:hAnsi="Times New Roman" w:cs="Times New Roman"/>
        </w:rPr>
        <w:t>:</w:t>
      </w:r>
      <w:r w:rsidRPr="001009FD">
        <w:rPr>
          <w:rFonts w:ascii="Times New Roman" w:hAnsi="Times New Roman" w:cs="Times New Roman"/>
        </w:rPr>
        <w:t xml:space="preserve"> </w:t>
      </w:r>
    </w:p>
    <w:p w:rsidR="00315BDF" w:rsidRDefault="001009FD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1009FD">
        <w:rPr>
          <w:rFonts w:ascii="Times New Roman" w:hAnsi="Times New Roman" w:cs="Times New Roman"/>
        </w:rPr>
        <w:t>-Analisi dei bisogni</w:t>
      </w:r>
      <w:r w:rsidR="00315BDF">
        <w:rPr>
          <w:rFonts w:ascii="Times New Roman" w:hAnsi="Times New Roman" w:cs="Times New Roman"/>
        </w:rPr>
        <w:t xml:space="preserve"> dei cittadini</w:t>
      </w:r>
      <w:r w:rsidRPr="001009FD">
        <w:rPr>
          <w:rFonts w:ascii="Times New Roman" w:hAnsi="Times New Roman" w:cs="Times New Roman"/>
        </w:rPr>
        <w:t>;</w:t>
      </w:r>
      <w:r w:rsidRPr="001009FD">
        <w:rPr>
          <w:sz w:val="23"/>
          <w:szCs w:val="23"/>
        </w:rPr>
        <w:t xml:space="preserve">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</w:rPr>
        <w:t xml:space="preserve">formulazione e definizione degli obiettivi da raggiungere;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</w:rPr>
        <w:t>elaborazione di un pro</w:t>
      </w:r>
      <w:r>
        <w:rPr>
          <w:rFonts w:ascii="Times New Roman" w:hAnsi="Times New Roman" w:cs="Times New Roman"/>
        </w:rPr>
        <w:t>getto personale fondato</w:t>
      </w:r>
      <w:r w:rsidRPr="00315BDF">
        <w:rPr>
          <w:rFonts w:ascii="Times New Roman" w:hAnsi="Times New Roman" w:cs="Times New Roman"/>
        </w:rPr>
        <w:t xml:space="preserve"> sulla valorizzazione delle risorse personali (caratteristiche, competenze, interessi, valori) in una prospettiva sia di ricostruzione del pregresso ma anche di valutazione delle risorse di contesto (familiari, ambientali, ecc.)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  <w:bCs/>
          <w:iCs/>
        </w:rPr>
        <w:t>Incontro domanda/offerta di lavoro e accompagnamento al lavoro</w:t>
      </w:r>
      <w:r>
        <w:rPr>
          <w:rFonts w:ascii="Times New Roman" w:hAnsi="Times New Roman" w:cs="Times New Roman"/>
        </w:rPr>
        <w:t>: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</w:rPr>
        <w:t xml:space="preserve">Promozione dei profili, delle competenze e delle professionalità dei cittadini presso il sistema imprenditoriale;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</w:rPr>
        <w:t xml:space="preserve">- </w:t>
      </w:r>
      <w:proofErr w:type="spellStart"/>
      <w:r w:rsidRPr="00315BDF">
        <w:rPr>
          <w:rFonts w:ascii="Times New Roman" w:hAnsi="Times New Roman" w:cs="Times New Roman"/>
        </w:rPr>
        <w:t>Scouting</w:t>
      </w:r>
      <w:proofErr w:type="spellEnd"/>
      <w:r w:rsidRPr="00315BDF">
        <w:rPr>
          <w:rFonts w:ascii="Times New Roman" w:hAnsi="Times New Roman" w:cs="Times New Roman"/>
        </w:rPr>
        <w:t xml:space="preserve"> delle opportunità occupazionali;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</w:rPr>
        <w:t xml:space="preserve">- </w:t>
      </w:r>
      <w:proofErr w:type="spellStart"/>
      <w:r w:rsidRPr="00315BDF">
        <w:rPr>
          <w:rFonts w:ascii="Times New Roman" w:hAnsi="Times New Roman" w:cs="Times New Roman"/>
        </w:rPr>
        <w:t>Pre</w:t>
      </w:r>
      <w:proofErr w:type="spellEnd"/>
      <w:r w:rsidRPr="00315BDF">
        <w:rPr>
          <w:rFonts w:ascii="Times New Roman" w:hAnsi="Times New Roman" w:cs="Times New Roman"/>
        </w:rPr>
        <w:t xml:space="preserve">-selezione; </w:t>
      </w:r>
    </w:p>
    <w:p w:rsidR="00315BDF" w:rsidRDefault="00315BDF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315BDF">
        <w:rPr>
          <w:rFonts w:ascii="Times New Roman" w:hAnsi="Times New Roman" w:cs="Times New Roman"/>
          <w:bCs/>
        </w:rPr>
        <w:t xml:space="preserve">Assistenza intensiva mirata al lavoro attraverso la collocazione e ricollocazione professionale </w:t>
      </w:r>
      <w:r w:rsidRPr="00315BDF">
        <w:rPr>
          <w:rFonts w:ascii="Times New Roman" w:hAnsi="Times New Roman" w:cs="Times New Roman"/>
        </w:rPr>
        <w:t>mediante l’assistenza continuativa alla persona disoccupata e inoccupata in tutte le attività necessarie alla sua collocazione o ricollocazione</w:t>
      </w:r>
      <w:r>
        <w:rPr>
          <w:rFonts w:ascii="Times New Roman" w:hAnsi="Times New Roman" w:cs="Times New Roman"/>
        </w:rPr>
        <w:t>;</w:t>
      </w:r>
      <w:r w:rsidRPr="00315BDF">
        <w:rPr>
          <w:rFonts w:ascii="Times New Roman" w:hAnsi="Times New Roman" w:cs="Times New Roman"/>
        </w:rPr>
        <w:t xml:space="preserve"> </w:t>
      </w:r>
    </w:p>
    <w:p w:rsidR="00315BDF" w:rsidRDefault="00334D5B" w:rsidP="00315BDF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aggiornamento e monitoraggio dell’anagrafe professionale;</w:t>
      </w:r>
    </w:p>
    <w:p w:rsidR="00134B60" w:rsidRDefault="00134B60" w:rsidP="00456982">
      <w:pPr>
        <w:pStyle w:val="Default"/>
        <w:jc w:val="both"/>
        <w:rPr>
          <w:rFonts w:ascii="Times New Roman" w:hAnsi="Times New Roman" w:cs="Times New Roman"/>
        </w:rPr>
      </w:pPr>
    </w:p>
    <w:p w:rsidR="005A62C2" w:rsidRDefault="005A62C2" w:rsidP="0045698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4B60" w:rsidRDefault="00456982" w:rsidP="0045698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56982">
        <w:rPr>
          <w:rFonts w:ascii="Times New Roman" w:hAnsi="Times New Roman" w:cs="Times New Roman"/>
          <w:b/>
          <w:bCs/>
        </w:rPr>
        <w:t>FIGURE PROFESSIONALI DEL PROGETTO</w:t>
      </w:r>
    </w:p>
    <w:p w:rsidR="00456982" w:rsidRPr="00456982" w:rsidRDefault="00456982" w:rsidP="00456982">
      <w:pPr>
        <w:pStyle w:val="Default"/>
        <w:jc w:val="both"/>
        <w:rPr>
          <w:rFonts w:ascii="Times New Roman" w:hAnsi="Times New Roman" w:cs="Times New Roman"/>
        </w:rPr>
      </w:pPr>
      <w:r w:rsidRPr="00456982">
        <w:rPr>
          <w:rFonts w:ascii="Times New Roman" w:hAnsi="Times New Roman" w:cs="Times New Roman"/>
          <w:b/>
          <w:bCs/>
        </w:rPr>
        <w:t xml:space="preserve"> </w:t>
      </w:r>
    </w:p>
    <w:p w:rsidR="00456982" w:rsidRPr="00456982" w:rsidRDefault="00456982" w:rsidP="00334D5B">
      <w:pPr>
        <w:pStyle w:val="Default"/>
        <w:jc w:val="both"/>
        <w:rPr>
          <w:rFonts w:ascii="Times New Roman" w:hAnsi="Times New Roman" w:cs="Times New Roman"/>
        </w:rPr>
      </w:pPr>
      <w:r w:rsidRPr="00456982">
        <w:rPr>
          <w:rFonts w:ascii="Times New Roman" w:hAnsi="Times New Roman" w:cs="Times New Roman"/>
        </w:rPr>
        <w:t>La cabina di Regia dell’intero progetto è rappresentata dal Responsabile  del 2° Settore Servizi alla Persona che sov</w:t>
      </w:r>
      <w:r w:rsidR="00134B60">
        <w:rPr>
          <w:rFonts w:ascii="Times New Roman" w:hAnsi="Times New Roman" w:cs="Times New Roman"/>
        </w:rPr>
        <w:t>r</w:t>
      </w:r>
      <w:r w:rsidRPr="00456982">
        <w:rPr>
          <w:rFonts w:ascii="Times New Roman" w:hAnsi="Times New Roman" w:cs="Times New Roman"/>
        </w:rPr>
        <w:t xml:space="preserve">intende la programmazione e gestione del Servizio, verifica il raggiungimento degli obiettivi in termini di efficacia ed efficienza, supervisioni, </w:t>
      </w:r>
      <w:proofErr w:type="spellStart"/>
      <w:r w:rsidRPr="00456982">
        <w:rPr>
          <w:rFonts w:ascii="Times New Roman" w:hAnsi="Times New Roman" w:cs="Times New Roman"/>
        </w:rPr>
        <w:t>breafing</w:t>
      </w:r>
      <w:proofErr w:type="spellEnd"/>
      <w:r w:rsidRPr="00456982">
        <w:rPr>
          <w:rFonts w:ascii="Times New Roman" w:hAnsi="Times New Roman" w:cs="Times New Roman"/>
        </w:rPr>
        <w:t xml:space="preserve">, riunioni,  cura i rapporti con i vertici aziendali della società partner e con i vertici delle Istituzioni coinvolte, valida e approva il piano di progettazione distinto per livelli di orientamento, adotta disposizioni di pagamento, valida le procedure e la modulistica relativa agli Sportelli, valida per l’inoltro agli Enti esterni, approva e amministra il sistema di sicurezza dei dati personali. </w:t>
      </w:r>
    </w:p>
    <w:p w:rsidR="00456982" w:rsidRPr="00456982" w:rsidRDefault="00456982" w:rsidP="00334D5B">
      <w:pPr>
        <w:pStyle w:val="Default"/>
        <w:jc w:val="both"/>
        <w:rPr>
          <w:rFonts w:ascii="Times New Roman" w:hAnsi="Times New Roman" w:cs="Times New Roman"/>
        </w:rPr>
      </w:pPr>
      <w:r w:rsidRPr="00456982">
        <w:rPr>
          <w:rFonts w:ascii="Times New Roman" w:hAnsi="Times New Roman" w:cs="Times New Roman"/>
        </w:rPr>
        <w:t>Il personale impiegato per le attività oggetto del presente bando</w:t>
      </w:r>
      <w:r w:rsidR="00334D5B">
        <w:rPr>
          <w:rFonts w:ascii="Times New Roman" w:hAnsi="Times New Roman" w:cs="Times New Roman"/>
        </w:rPr>
        <w:t xml:space="preserve"> dovrà essere qualificato e con </w:t>
      </w:r>
      <w:r w:rsidRPr="00456982">
        <w:rPr>
          <w:rFonts w:ascii="Times New Roman" w:hAnsi="Times New Roman" w:cs="Times New Roman"/>
        </w:rPr>
        <w:t xml:space="preserve">competenze professionali specifiche, inerenti le singole attività previste nelle diverse fasi. </w:t>
      </w:r>
    </w:p>
    <w:p w:rsidR="00456982" w:rsidRPr="00134B60" w:rsidRDefault="00456982" w:rsidP="00334D5B">
      <w:pPr>
        <w:pStyle w:val="Default"/>
        <w:jc w:val="both"/>
        <w:rPr>
          <w:rFonts w:ascii="Times New Roman" w:hAnsi="Times New Roman" w:cs="Times New Roman"/>
        </w:rPr>
      </w:pPr>
      <w:r w:rsidRPr="00134B60">
        <w:rPr>
          <w:rFonts w:ascii="Times New Roman" w:hAnsi="Times New Roman" w:cs="Times New Roman"/>
        </w:rPr>
        <w:t xml:space="preserve">I pacchetti formativi dovranno essere rilasciati da società di formazione accreditata. </w:t>
      </w:r>
    </w:p>
    <w:p w:rsidR="00C86729" w:rsidRDefault="00456982" w:rsidP="00334D5B">
      <w:pPr>
        <w:pStyle w:val="Default"/>
        <w:jc w:val="both"/>
        <w:rPr>
          <w:rFonts w:ascii="Times New Roman" w:hAnsi="Times New Roman" w:cs="Times New Roman"/>
        </w:rPr>
      </w:pPr>
      <w:r w:rsidRPr="00134B60">
        <w:rPr>
          <w:rFonts w:ascii="Times New Roman" w:hAnsi="Times New Roman" w:cs="Times New Roman"/>
        </w:rPr>
        <w:t>Lo  sportello previsto nella prima e seconda fase dovrà avere un’apertura minima di due giorni settimanali</w:t>
      </w:r>
      <w:r w:rsidR="00134B60" w:rsidRPr="00134B60">
        <w:rPr>
          <w:rFonts w:ascii="Times New Roman" w:hAnsi="Times New Roman" w:cs="Times New Roman"/>
        </w:rPr>
        <w:t xml:space="preserve"> per un monte ore minimo settimanali pari a 10. Il soggetto aggiudicatario dovrà nel progetto tecnico illustrare l’attività di back office dettagliando il profilo professionale del personale impiegato, il numero, la tempistica nonché le modalità di re</w:t>
      </w:r>
      <w:r w:rsidR="00334D5B">
        <w:rPr>
          <w:rFonts w:ascii="Times New Roman" w:hAnsi="Times New Roman" w:cs="Times New Roman"/>
        </w:rPr>
        <w:t>alizzazione della stessa , secon</w:t>
      </w:r>
      <w:r w:rsidR="00134B60" w:rsidRPr="00134B60">
        <w:rPr>
          <w:rFonts w:ascii="Times New Roman" w:hAnsi="Times New Roman" w:cs="Times New Roman"/>
        </w:rPr>
        <w:t xml:space="preserve">do quanto richiesto dal presente bando. </w:t>
      </w:r>
    </w:p>
    <w:p w:rsidR="00134B60" w:rsidRDefault="00134B60" w:rsidP="00456982">
      <w:pPr>
        <w:pStyle w:val="Default"/>
        <w:jc w:val="both"/>
        <w:rPr>
          <w:rFonts w:ascii="Times New Roman" w:hAnsi="Times New Roman" w:cs="Times New Roman"/>
        </w:rPr>
      </w:pPr>
    </w:p>
    <w:p w:rsidR="00134B60" w:rsidRDefault="00134B60" w:rsidP="00134B60">
      <w:pPr>
        <w:pStyle w:val="Default"/>
        <w:jc w:val="both"/>
        <w:rPr>
          <w:rFonts w:ascii="Times New Roman" w:hAnsi="Times New Roman" w:cs="Times New Roman"/>
          <w:b/>
        </w:rPr>
      </w:pPr>
    </w:p>
    <w:p w:rsidR="004C6962" w:rsidRDefault="004C6962" w:rsidP="00134B60">
      <w:pPr>
        <w:pStyle w:val="Default"/>
        <w:jc w:val="both"/>
        <w:rPr>
          <w:rFonts w:ascii="Times New Roman" w:hAnsi="Times New Roman" w:cs="Times New Roman"/>
          <w:b/>
        </w:rPr>
      </w:pPr>
    </w:p>
    <w:p w:rsidR="00134B60" w:rsidRPr="00134B60" w:rsidRDefault="00134B60" w:rsidP="00134B60">
      <w:pPr>
        <w:pStyle w:val="Default"/>
        <w:jc w:val="both"/>
        <w:rPr>
          <w:rFonts w:ascii="Times New Roman" w:hAnsi="Times New Roman" w:cs="Times New Roman"/>
          <w:b/>
        </w:rPr>
      </w:pPr>
    </w:p>
    <w:p w:rsidR="000C3711" w:rsidRPr="001009FD" w:rsidRDefault="000C3711" w:rsidP="001009FD">
      <w:pPr>
        <w:pStyle w:val="Default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1009FD">
        <w:rPr>
          <w:rFonts w:ascii="Times New Roman" w:hAnsi="Times New Roman" w:cs="Times New Roman"/>
          <w:b/>
          <w:bCs/>
        </w:rPr>
        <w:t>LUOGO DI ESECUZIONE E SEDI</w:t>
      </w:r>
    </w:p>
    <w:p w:rsidR="00914F16" w:rsidRDefault="00914F16" w:rsidP="00480A17">
      <w:pPr>
        <w:pStyle w:val="Paragrafoelenco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7F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Presso la sede municipale del Comune di 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, in apposito locale messo a disposizione della Stazione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Appaltante.</w:t>
      </w:r>
    </w:p>
    <w:p w:rsidR="007F2583" w:rsidRDefault="007F2583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DELL’APPALTO</w:t>
      </w:r>
    </w:p>
    <w:p w:rsidR="000C3711" w:rsidRPr="000C3711" w:rsidRDefault="000C3711" w:rsidP="003D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L’appalto ha durata</w:t>
      </w:r>
      <w:r w:rsidR="00751871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01/</w:t>
      </w:r>
      <w:r w:rsidR="004C696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/2018 </w:t>
      </w:r>
      <w:r w:rsidR="00751871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31/</w:t>
      </w:r>
      <w:r w:rsidR="0075187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5187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11" w:rsidRPr="000C3711" w:rsidRDefault="000C3711" w:rsidP="003D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Al termine del periodo contrattuale, l’appalto scadrà di pieno diritto, senza bisogno di disdetta, preavviso,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 xml:space="preserve"> diffida o costituzione in mora;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fatta salva la necessità di questa Amministrazione Comunale di prorogare il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contratto in essere, per un periodo non superiore a sei mesi, per la necessità di concludere il procedimento</w:t>
      </w:r>
      <w:r w:rsidR="003D5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contrattuale per un successivo nuovo affidamento della gestione.</w:t>
      </w:r>
    </w:p>
    <w:p w:rsidR="000C3711" w:rsidRPr="000C3711" w:rsidRDefault="000C3711" w:rsidP="007F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In caso di passaggio di gestione ad altro Appaltatore alla scadenza naturale, ovvero in caso di risoluzione o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recesso del contratto, l’Appaltatore gerente dovrà garantire le operazioni necessarie al regolare passaggio di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consegne del Servizio, assicurando la contiguità dello stesso. In caso di mancato rispetto della presente disposizione,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l’Amministrazione Comunale si riserva di trattenere a titolo di penale l’ultima rata di pagamento,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la garanzia definitiva e fatta salva la richiesta di ulteriori danni.</w:t>
      </w:r>
    </w:p>
    <w:p w:rsidR="007F2583" w:rsidRDefault="007F2583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QUANTITATIVO</w:t>
      </w:r>
      <w:r w:rsidR="007F2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ENTITÀ DELL’APPALTO</w:t>
      </w:r>
    </w:p>
    <w:p w:rsidR="000C3711" w:rsidRPr="000C3711" w:rsidRDefault="004C6962" w:rsidP="007F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valore economico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del contratto, IVA di legge esclusa, e che costituisce l’importo soggetto a ribasso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di gara per il periodo 01/0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/2018- 31/0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/2021, è pari ad 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€ 32.000,00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complessivi.</w:t>
      </w:r>
    </w:p>
    <w:p w:rsidR="000C3711" w:rsidRPr="000C3711" w:rsidRDefault="000C3711" w:rsidP="007F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Non sono ammesse offerte in aumento.</w:t>
      </w:r>
      <w:r w:rsidR="007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Oneri di sicurezza da interferenze sono pari a zero.</w:t>
      </w:r>
    </w:p>
    <w:p w:rsidR="007F2583" w:rsidRPr="000C3711" w:rsidRDefault="007F2583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SEZIONE III - INFORMAZIONI DI CARATTERE GIURIDICO, ECONOMICO FINANZIARIO E</w:t>
      </w:r>
      <w:r w:rsidR="00194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TECNICO</w:t>
      </w:r>
      <w:r w:rsidR="00194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CONDIZIONI E REQUISITI PER LA PARTECIPAZIONE ALLA GARA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Sono ammessi alla gara i soggetti previsti dagli articoli 45, 47 e 48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50/2016, in possesso dei</w:t>
      </w:r>
      <w:r w:rsidR="00194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requisiti di seguito indicati: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1)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REQUISITI DI ORDINE GENERALE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Assenza delle cause di esclusione previste dall’art. 80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REQUISITI DI IDONEITÀ PROFESSIONALE (ART. 83 DEL D. LGS. N. 50/2016)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- requisito di idoneità professionale previsto dall’art. 83 comma 1 D.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 del 2016: iscrizione nel registro</w:t>
      </w:r>
      <w:r w:rsidR="00630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della camera di commercio, industria, artigianato e agricoltura per l’attività oggetto del presente appalto.</w:t>
      </w:r>
    </w:p>
    <w:p w:rsidR="00194C3B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- Essere accreditati ai servizi al lavoro e ai servizi formativi in base al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276 del 2003 ss.mm.,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01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CAPACITÀ ECONOMICA E FINANZIARIA</w:t>
      </w:r>
    </w:p>
    <w:p w:rsidR="000C3711" w:rsidRPr="004C01BC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- Possesso di adeguata capacità economica e finanziaria, da comprovarsi mediante idonea referenza di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</w:t>
      </w:r>
      <w:r w:rsidR="004C0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istituto bancario o intermediario finanziario autorizzato.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4)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CAPACITÀ TECNICA E PROFESSIONALE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- Esperienza maturata nella gestione di servizi a favore delle politiche attive del lavoro in forma continuativa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per almen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90934">
        <w:rPr>
          <w:rFonts w:ascii="Times New Roman" w:hAnsi="Times New Roman" w:cs="Times New Roman"/>
          <w:color w:val="000000"/>
          <w:sz w:val="24"/>
          <w:szCs w:val="24"/>
        </w:rPr>
        <w:t xml:space="preserve">18 mesi 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nell’ultimo </w:t>
      </w:r>
      <w:r w:rsidR="00F90934">
        <w:rPr>
          <w:rFonts w:ascii="Times New Roman" w:hAnsi="Times New Roman" w:cs="Times New Roman"/>
          <w:color w:val="000000"/>
          <w:sz w:val="24"/>
          <w:szCs w:val="24"/>
        </w:rPr>
        <w:t>quinquennio in una delle attività oggetto dell’appalto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 sopra esposti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requisiti di ordine generale e di idoneità professionale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devono essere posseduti: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nei raggruppamenti temporanei di soggetti, anche se non ancora formalmente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costituiti:da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ciascuno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dei soggetti raggruppati;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nei consorzi: dal consorzio e dai singoli consorziati indicati quali esecutori della gestione del Servizio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oggetto dell’appalto.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Nel caso di operatori economici costituiti ai sensi dell’art. 45, comma 2,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. b) e c),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50/2016, i requisiti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capacità economico-finanziaria e tecnico-professionali prescritti devono essere posseduti e saranno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comprovati come previsto all’art. 47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n.50/2016.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Nel caso di concorrenti costituiti ai sensi dell’art. 45, comma 2,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. d), e), f) e g)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n.50/2016, il requisito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capacità tecnica e professionale prescritto deve essere posseduto dalle imprese riunite/consorziate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indicate quali esecutrici dei servizi, come segue: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- con un minimo del 60% la capogruppo;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- la restante percentuale (con un minimo del 20%) le mandanti.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E’ necessario che la composizione copra complessivamente il 100% del servizio per il quale l’operatore economico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concorre in raggruppamento.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- La referenza bancaria deve essere presentata da ciascuno degli operatori economici del raggruppamento.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AVVALIMENTO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L’operatore economico concorrente all’appalto (soggetto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ausiliato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>), in relazione a quanto disposto dall’art.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89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18.04.2016, n. 50 può soddisfare la richiesta relativa al possesso dei requisiti di ordine speciale– capacità tecnica ed economico finanziaria - indicati nel presente disciplinare, avvalendosi dei requisiti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un altro soggetto idoneamente qualificato (soggetto ausiliario).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Ai fini di quanto sopra l’operatore economico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ausiliato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allega la documentazione prescritta dall’art. 88 del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D.P.R. 05.10.2010, n. 207.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Non è consentito che della stessa impresa ausiliaria si avvalga più di un concorrente e che partecipino alla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gara sia l'impresa ausiliaria sia quella che si avvale dei requisiti.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Come previsto dall’art. 89 comma 9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50/2016, la stazione appaltante trasmetterà all’Autorità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Nazionale Anticorruzione (ANAC) tutte le dichiarazioni di avvalimento, indicando altresì l’aggiudicatario,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per l’esercizio della vigilanza e per la pubblicità sul sito informatico presso l’Osservatorio.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FINANZIAMENTO E PAGAMENTI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L’appalto è finanziato con mezzi propri di bilancio del Comune di 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l pagamento delle spettanze relative alle attività di formazione verranno liquidate a fronte della effettiva realizzazione delle stesse, e a seguito di dettagliata rendicontazione e relazione. </w:t>
      </w:r>
    </w:p>
    <w:p w:rsidR="004C01BC" w:rsidRDefault="004C01BC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GARANZIA PROVVISORIA E DEFINITIVA</w:t>
      </w:r>
    </w:p>
    <w:p w:rsidR="006301A7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L'offerta dovrà essere corredata ai sensi dell'articolo 93 del Codice degli appalti da una garanzia provvisoria,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pari al 2% (=due per cento) del prezzo bas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>e asta Iva esclusa periodo 01/09/2018 - 31/08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/2021</w:t>
      </w:r>
      <w:r w:rsidR="006301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garanzia dovrà indicare, come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soggetto beneficiario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di </w:t>
      </w:r>
      <w:r w:rsidR="004C0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, e deve essere corredata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da dichiarazione del fideiussore che attesta di essere legittimato ad emettere fideiussione per tipologia ed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importo richiesti.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garanzia provvisoria, comunque costituita (comma 2 ovvero comma 3 dell’art. 93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50/2016),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dovrà essere accompagnata, ai sensi dell’art. 93, comma 8,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n.50/2016, dall’impegno incondizionato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un fideiussore, in caso di aggiudicazione del contratto all’offerente, a presentare, la garanzia definitiva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di cui agli articoli 103 e 105,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18.04.2016, n. 50.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Ai sensi del comma 7 dell’art. 93, la garanzia provvisoria è ridotta del 50%, in favore delle imprese in possesso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certificazione di sistema di qualità. Per fruire di tale beneficio, l'operatore economico deve segnalare,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 sede di offerta, il possesso del requisito, e lo documenta nei modi prescritti dalle norme vigenti.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Si precisa che, in caso di concorrenti con idoneità plurisoggettiva la riduzione della garanzia sarà possibile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solo se tutti i componenti sono in possesso dei suddetti requisiti.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In caso di concorrenti con idoneità plurisoggettiva, non ancora costituiti, la garanzia fideiussoria deve essere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intestata a tutti gli operatori.</w:t>
      </w:r>
    </w:p>
    <w:p w:rsidR="000C3711" w:rsidRPr="000C3711" w:rsidRDefault="000C3711" w:rsidP="0063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garanzia definitiva verrà calcolata ai sensi dell’art. 103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</w:p>
    <w:p w:rsidR="004C01BC" w:rsidRDefault="004C01BC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SOCCORSO ISTRUTTORIO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In caso di mancanza, incompletezza ed ogni altra irregolarità essenziale degli elementi e delle dichiarazioni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di cui all’art. 80 ed 83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n.50/2016 – con esclusione di quelle afferenti l’offerta tecnica ed economica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– verrà avviata la procedura di “soccorso istruttorio” ovvero assegnato al concorrente un termine non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superiore a dieci giorni, perché siano rese, integrate o regolarizzate le dichiarazioni necessarie, indicandone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il contenuto e i singoli soggetti che le devono rendere. In caso di inutile decorso del termine dato il concorrente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è escluso dalla gara. Tali disposizioni si applicano anche agli elementi ed alle dichiarazioni di soggetti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terzi, che devono essere prodotte dal concorrente.</w:t>
      </w:r>
    </w:p>
    <w:p w:rsidR="000C3711" w:rsidRPr="000C3711" w:rsidRDefault="000C3711" w:rsidP="004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Costituiscono irregolarità essenziali non sanabili le carenze della documentazione che non consentono l'individuazione</w:t>
      </w:r>
      <w:r w:rsidR="004C0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 contenuto, sulla provenienza dell’offerta o del soggetto responsabile della stessa.</w:t>
      </w:r>
    </w:p>
    <w:p w:rsidR="009A0E24" w:rsidRDefault="009A0E24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9A0E24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E24">
        <w:rPr>
          <w:rFonts w:ascii="Times New Roman" w:hAnsi="Times New Roman" w:cs="Times New Roman"/>
          <w:b/>
          <w:color w:val="000000"/>
          <w:sz w:val="24"/>
          <w:szCs w:val="24"/>
        </w:rPr>
        <w:t>SEZIONE IV- ALTRE INFORMAZIONI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VERIFICA DEI REQUISITI</w:t>
      </w:r>
    </w:p>
    <w:p w:rsidR="000C3711" w:rsidRPr="000C3711" w:rsidRDefault="000C3711" w:rsidP="0081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Ai sensi del combinato degli art. 81, comma 2 e 216, comma 13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 50/2016, la verifica del possesso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dei requisiti di carattere generale, di idoneità professionale e di capacità tecnico-economico-finanziaria,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avverrà, ove possibile, attraverso l’utilizzo del sistema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AVCPass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(ai sensi della delibera dell’AVCP n.111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 20/12/2012), reso disponibile dall’Autorità Nazionale Anticorruzione (ANAC), al quale tutti i soggetti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interessati a partecipare a tali procedure devono registrarsi accedendo all’apposito link sul portale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dell’ANAC (Servizi ad accesso riservato –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AVCpass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>), secondo le istruzioni ivi contenute. Dovranno altresì</w:t>
      </w:r>
      <w:r w:rsidR="009A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essere inseriti i documenti richiesti dal sistema, collegandoli al CIG di riferimento.</w:t>
      </w:r>
    </w:p>
    <w:p w:rsidR="000C3711" w:rsidRPr="000C3711" w:rsidRDefault="000C3711" w:rsidP="0081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Si precisa che nell’eventualità nel corso della verifica dei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PassOE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e/o in qualsiasi altra fase della procedura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aggiudicazione si verifichino interruzioni nella funzionalità del sistema AVCPASS, ovvero la documentazione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non sia accessibile, al fine di non aggravare i tempi procedurali, si procederà anche alla verifica dei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requisiti con modalità tradizionali.</w:t>
      </w:r>
    </w:p>
    <w:p w:rsidR="008111D9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RELATIVA ALLA GARA – INFORMAZIONI</w:t>
      </w:r>
    </w:p>
    <w:p w:rsidR="000C3711" w:rsidRPr="000C3711" w:rsidRDefault="000C3711" w:rsidP="0081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bando di gara ed i relativi allegati ai sensi dell’art. 74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 sono interamente reperibili e</w:t>
      </w:r>
      <w:r w:rsidR="00630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liberamente scaricabili sul sito internet della Stazione Appaltante Comune di 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Pontinia. </w:t>
      </w:r>
    </w:p>
    <w:p w:rsidR="000C3711" w:rsidRPr="000C3711" w:rsidRDefault="000C3711" w:rsidP="0081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Eventuali richieste di informazioni e di chiarimenti su oggetto, documentazione di gara, partecipazione alla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procedura e svolgimento della stessa, dovranno essere presentate in lingua italiana e trasmesse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esclusivamente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per mezzo </w:t>
      </w:r>
      <w:proofErr w:type="spellStart"/>
      <w:r w:rsidR="006301A7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6301A7">
        <w:rPr>
          <w:rFonts w:ascii="Times New Roman" w:hAnsi="Times New Roman" w:cs="Times New Roman"/>
          <w:color w:val="000000"/>
          <w:sz w:val="24"/>
          <w:szCs w:val="24"/>
        </w:rPr>
        <w:t xml:space="preserve"> al seguente indirizzo di posta elettronica certificata </w:t>
      </w:r>
      <w:r w:rsidR="006301A7" w:rsidRPr="006301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comune@pec.comune.pontinia.lt.it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, entro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le ore 12.00 del giorno </w:t>
      </w:r>
      <w:r w:rsidR="006301A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/2018.</w:t>
      </w:r>
    </w:p>
    <w:p w:rsidR="000C3711" w:rsidRPr="000C3711" w:rsidRDefault="000C3711" w:rsidP="0081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E’ onere delle imprese concorrenti all’appalto procedere alla consultazione periodica del sito del Comune di 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1D9">
        <w:rPr>
          <w:rFonts w:ascii="Times New Roman" w:hAnsi="Times New Roman" w:cs="Times New Roman"/>
          <w:b/>
          <w:color w:val="000000"/>
          <w:sz w:val="24"/>
          <w:szCs w:val="24"/>
        </w:rPr>
        <w:t>SEZIONE V- PROCEDURA E CRITERI DI AGGIUDICAZIONE</w:t>
      </w:r>
    </w:p>
    <w:p w:rsidR="008111D9" w:rsidRPr="008111D9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gara sarà espletata con procedura aperta ex art. 60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50/2016.</w:t>
      </w:r>
    </w:p>
    <w:p w:rsidR="008111D9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CRITERI DI VALUTAZIONE DELL’OFFERTA TECNICA E DELL’OFFERTA ECONOMICA.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ATTRIBUZIONE DEL PUNTEGGIO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Il criterio di aggiudicazione è quello dell’offerta economicamente più vantaggiosa, ai sensi dell’art. 95 del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Commissione Giudicatrice, appositamente nominata ai sensi degli art. 77, 78 e 216, comma 12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50/2016, composta da n. 3 Commissari, procederà alla valutazione delle offerte,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lastRenderedPageBreak/>
        <w:t>attribuendo i relativi punteggi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secondo i criteri di valutazione indicati nel presente documento valutabile in base agli elementi di seguito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fissati.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proposta di aggiudicazione sarà effettuata a favore dell’offerta che avrà conseguito, tra quelle ritenute valide,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il punteggio più alto derivante dalla somma dei punteggi assegnati all’offerta tecnica e all’offerta economica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così suddivisi: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a) Offerta tecnica: 85 punti;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b) offerta economica: 15 punti.</w:t>
      </w:r>
    </w:p>
    <w:p w:rsidR="008111D9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OFFERTA TECNICA</w:t>
      </w:r>
    </w:p>
    <w:p w:rsidR="000C3711" w:rsidRPr="000C3711" w:rsidRDefault="000C3711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L'offerta tecnica da sviluppare secondo l’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Allegato modello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n. 5 dovrà essere redatta in lingua italiana, di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consistenza non superiore a n. 10 fogli (20 facciate) di formato A4 - carattere 11 con interlinea singola e con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pagine numerate progressivamente. Le pagine eccedenti non verranno prese in considerazione dalla Commissione.</w:t>
      </w:r>
    </w:p>
    <w:p w:rsidR="000C3711" w:rsidRPr="000C3711" w:rsidRDefault="000C3711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commissione procederà con l’attribuzione discrezionale di un coefficiente (da moltiplicare poi per il punteggio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massimo attribuibile in relazione al criterio), variabile tra zero e uno; di seguito l'elenco dei criteri/</w:t>
      </w:r>
      <w:r w:rsidR="00811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sub-criteri e relativi punteggi:</w:t>
      </w:r>
    </w:p>
    <w:p w:rsidR="008111D9" w:rsidRDefault="008111D9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PARAMETRO A1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A1 Affidabilità dell’ente gestore</w:t>
      </w:r>
    </w:p>
    <w:p w:rsidR="00353F5A" w:rsidRPr="000C3711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a)Servizi ed altri strumenti messi a disposizione dello sportello</w:t>
      </w:r>
      <w:r w:rsidR="00E824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lavoro di formazione e orientamento del Comune di </w:t>
      </w:r>
      <w:r w:rsidR="008111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Pontinia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 migliorarne la qualità gestionale e l’efficacia.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Sistemi di controllo della qualità del servizio oggetto dell’appalto: indicare eventuali</w:t>
      </w:r>
    </w:p>
    <w:p w:rsidR="00E82455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sistemi di certificazione e le modalità di controllo e rilevazione dei livelli qualitativi.</w:t>
      </w:r>
      <w:r w:rsidR="008111D9" w:rsidRPr="008111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C3711" w:rsidRPr="000C3711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 massimo del punteggio  è pari a </w:t>
      </w:r>
      <w:r w:rsidR="00E824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 </w:t>
      </w:r>
      <w:r w:rsidR="00353F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che verrà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as</w:t>
      </w:r>
      <w:r w:rsidR="00353F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segnato in prop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orzione ai servizi offerti di cui alla lettera a) 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b)Numero di anni di esperienza pregressa in servizi analoghi</w:t>
      </w:r>
      <w:r w:rsidR="00AD7C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in attività oggetto del presente bando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Il massimo del punteggio pari a 3 verrà assegnato all'operatore economico con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maggior anni di esperienza (agli altri in proporzione)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TOTALE A1 </w:t>
      </w:r>
      <w:r w:rsidR="0035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r w:rsidR="00E82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8111D9" w:rsidRPr="000C3711" w:rsidRDefault="008111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PARAMETRO</w:t>
      </w:r>
      <w:r w:rsidR="0035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A2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A2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Personale da impiegare nello sportello:</w:t>
      </w:r>
    </w:p>
    <w:p w:rsidR="00353F5A" w:rsidRPr="000C3711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3F5A" w:rsidRPr="000C3711" w:rsidRDefault="00353F5A" w:rsidP="0035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</w:t>
      </w:r>
      <w:r w:rsidR="00E824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0C3711" w:rsidRPr="00353F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ersonale assegnato al</w:t>
      </w:r>
      <w:r w:rsidR="00AD7C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 sportello di lavoro formazione e orientamento del 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Pontinia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374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8616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Numero di p</w:t>
      </w:r>
      <w:r w:rsidR="00374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rofili professionali coinvolti</w:t>
      </w:r>
      <w:r w:rsidR="008616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diversificazione degli s</w:t>
      </w:r>
      <w:r w:rsidR="00E824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tessi </w:t>
      </w:r>
      <w:r w:rsidR="00374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attinenza </w:t>
      </w:r>
      <w:r w:rsidR="00E824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dei profili</w:t>
      </w:r>
      <w:r w:rsidR="00374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alle singole attività 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 massimo del punteggio  è pari a </w:t>
      </w:r>
      <w:r w:rsidR="007F1D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82455" w:rsidRDefault="00E82455" w:rsidP="0035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Default="000C3711" w:rsidP="00353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TOTALE A2</w:t>
      </w:r>
      <w:r w:rsidR="0035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r w:rsidR="00E82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353F5A" w:rsidRDefault="00E82455" w:rsidP="00E82455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74CBF" w:rsidRDefault="00374CBF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PARAMETRO A3 </w:t>
      </w:r>
    </w:p>
    <w:p w:rsidR="00353F5A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A3 Qualità del progetto operativo:</w:t>
      </w:r>
    </w:p>
    <w:p w:rsidR="00353F5A" w:rsidRPr="000C3711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CBF" w:rsidRPr="002958D9" w:rsidRDefault="00353F5A" w:rsidP="00353F5A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</w:t>
      </w:r>
      <w:r w:rsidR="00374CBF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Sistema di mappatura del territorio</w:t>
      </w:r>
      <w:r w:rsidR="007F1D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strumenti, rilevazione dati, gestione degli stessi e data base</w:t>
      </w:r>
      <w:r w:rsidR="000C3711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74CBF" w:rsidRPr="002958D9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</w:p>
    <w:p w:rsidR="00374CBF" w:rsidRPr="002958D9" w:rsidRDefault="00374CBF" w:rsidP="00353F5A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b) sportello di orientamento di base e specialistico, sinergia tra attività di front office e back office</w:t>
      </w:r>
      <w:r w:rsidR="002958D9" w:rsidRPr="002958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7</w:t>
      </w:r>
    </w:p>
    <w:p w:rsidR="00353F5A" w:rsidRPr="002958D9" w:rsidRDefault="002958D9" w:rsidP="00353F5A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353F5A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374CBF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qualità e quantità della proposta formativa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offerta </w:t>
      </w:r>
      <w:r w:rsidR="00353F5A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</w:p>
    <w:p w:rsidR="000C3711" w:rsidRPr="002958D9" w:rsidRDefault="002958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="000C3711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Reperimento, trattamento e gestione delle informazioni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/dati</w:t>
      </w:r>
      <w:r w:rsidR="00353F5A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53F5A" w:rsidRPr="002958D9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</w:p>
    <w:p w:rsidR="002958D9" w:rsidRPr="002958D9" w:rsidRDefault="002958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0C3711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Pubblicizzazione </w:t>
      </w: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tutte le attività previste nel bando </w:t>
      </w:r>
      <w:r w:rsidRPr="002958D9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</w:p>
    <w:p w:rsidR="002958D9" w:rsidRPr="002958D9" w:rsidRDefault="002958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0C3711"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) Accompagnamento al lavoro e iniziative per facilitare l’inserimento </w:t>
      </w:r>
      <w:r w:rsidRP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dei cittadini in particolar modo dei giovani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</w:p>
    <w:p w:rsidR="002958D9" w:rsidRPr="002958D9" w:rsidRDefault="002958D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8D9">
        <w:rPr>
          <w:rFonts w:ascii="Times New Roman" w:hAnsi="Times New Roman" w:cs="Times New Roman"/>
          <w:i/>
          <w:color w:val="000000"/>
          <w:sz w:val="24"/>
          <w:szCs w:val="24"/>
        </w:rPr>
        <w:t>g) originalità del progetto tecnico 5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TOTALE A3 </w:t>
      </w:r>
      <w:r w:rsidR="0035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r w:rsidR="00295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</w:p>
    <w:p w:rsidR="00353F5A" w:rsidRDefault="00353F5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F5A" w:rsidRDefault="00AD7C9B" w:rsidP="00AD7C9B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C3711" w:rsidRPr="000C3711" w:rsidRDefault="000C3711" w:rsidP="00AD7C9B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PARAMETRO A4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A4 Collaborazione attiva con il sistema dei servizi:</w:t>
      </w:r>
    </w:p>
    <w:p w:rsidR="00A530DE" w:rsidRPr="000C3711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Metodologia del lavoro di rete con gli enti del territorio accreditati presso la Regione</w:t>
      </w:r>
    </w:p>
    <w:p w:rsidR="000C3711" w:rsidRPr="00A530DE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Lazio 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 attività di formazione e servizi al lavoro.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E8245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C3711" w:rsidRPr="00A530DE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b) Collaborazione con la struttura comunale </w:t>
      </w:r>
      <w:r w:rsid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Collaborazioni </w:t>
      </w:r>
      <w:r w:rsid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con altri soggetti istituzionali con cui l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’Ente ha attivato o intende attivare </w:t>
      </w:r>
      <w:r w:rsidR="00295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protocolli di intesa operativi. 4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d) Metodologia di lavoro per attività di promozione sul territorio e di raccordo</w:t>
      </w:r>
    </w:p>
    <w:p w:rsidR="000C3711" w:rsidRPr="00A530DE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 le realtà imprenditoriali e produttive</w:t>
      </w:r>
      <w:r w:rsidR="00A530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8245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A530DE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TOTALE A4 </w:t>
      </w:r>
      <w:r w:rsidR="00E82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A530DE" w:rsidRPr="000C3711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PARAMETRO A5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A5 Monitoraggio e verifica dell’attività svolta:</w:t>
      </w:r>
    </w:p>
    <w:p w:rsidR="00A530DE" w:rsidRPr="000C3711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Individuazione di strumenti volti al monitoraggio dell’attività svolta, mirata alla</w:t>
      </w:r>
    </w:p>
    <w:p w:rsidR="000C3711" w:rsidRPr="00AD7C9B" w:rsidRDefault="00E8245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verifica quali-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quanta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tiva</w:t>
      </w:r>
      <w:proofErr w:type="spellEnd"/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degli interventi attuati.</w:t>
      </w:r>
    </w:p>
    <w:p w:rsidR="000C3711" w:rsidRDefault="00AD7C9B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TOTALE A5 4</w:t>
      </w:r>
    </w:p>
    <w:p w:rsidR="00A530DE" w:rsidRPr="000C3711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PARAMETRO A6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A6 Proposte migliorative</w:t>
      </w:r>
    </w:p>
    <w:p w:rsidR="00A530DE" w:rsidRPr="000C3711" w:rsidRDefault="00A530DE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8D9" w:rsidRPr="00A530DE" w:rsidRDefault="00E82455" w:rsidP="00AD7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a)Proposte/ servizi 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aggiuntiv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e 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migliorativ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rispetto </w:t>
      </w:r>
      <w:r w:rsidR="00AD7C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0C3711"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quanto previsto da capitolato.</w:t>
      </w:r>
      <w:r w:rsidR="007F1D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</w:p>
    <w:p w:rsidR="00E82455" w:rsidRDefault="00AD7C9B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TOTALE A6 </w:t>
      </w:r>
      <w:r w:rsidR="00E82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10</w:t>
      </w:r>
    </w:p>
    <w:p w:rsidR="00E82455" w:rsidRDefault="00E8245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2161EE" w:rsidRDefault="000C3711" w:rsidP="0021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TOTALE PARAMETRI A1, A2, A3, A4, A5,A6, OFFERTA TECNICA 85</w:t>
      </w:r>
    </w:p>
    <w:p w:rsidR="000C3711" w:rsidRDefault="000C3711" w:rsidP="00E7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Le offerte che conseguiranno un punteggio relativo alla qualità inferiore a 55/85 verranno escluse dalla gara</w:t>
      </w:r>
      <w:r w:rsidR="00E73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 quanto non coerenti con gli standard qualitativi minimi previsti.</w:t>
      </w:r>
      <w:r w:rsidR="00E73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Non si procederà a riparametrazione delle offerte.</w:t>
      </w:r>
    </w:p>
    <w:p w:rsidR="00E739F1" w:rsidRDefault="00E739F1" w:rsidP="00E7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9F1" w:rsidRPr="000C3711" w:rsidRDefault="00E739F1" w:rsidP="00E7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OFFERTA ECONOMICA: MAX 15 PUNTI</w:t>
      </w:r>
    </w:p>
    <w:p w:rsidR="00E739F1" w:rsidRPr="000C3711" w:rsidRDefault="00E739F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MODALITA' OFFERTA ECONOMICA: VALORE ECONOMICO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TIPOLOGIA OFFERTA RICHIESTA: TOTALE</w:t>
      </w:r>
    </w:p>
    <w:p w:rsidR="00E739F1" w:rsidRPr="000C3711" w:rsidRDefault="00E739F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2CB" w:rsidRPr="00F40326" w:rsidRDefault="00CB72CB" w:rsidP="00CB72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326">
        <w:rPr>
          <w:rFonts w:ascii="Times New Roman" w:hAnsi="Times New Roman" w:cs="Times New Roman"/>
          <w:sz w:val="24"/>
          <w:szCs w:val="24"/>
        </w:rPr>
        <w:t>Per la valutazione dell’offerta economica si procederà secondo il seguente criterio:</w:t>
      </w:r>
    </w:p>
    <w:p w:rsidR="00CB72CB" w:rsidRPr="00F40326" w:rsidRDefault="00CB72CB" w:rsidP="00CB72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326">
        <w:rPr>
          <w:rFonts w:ascii="Times New Roman" w:hAnsi="Times New Roman" w:cs="Times New Roman"/>
          <w:sz w:val="24"/>
          <w:szCs w:val="24"/>
        </w:rPr>
        <w:t xml:space="preserve">il massimo punteggio verrà attribuito alla ditta che avrà presentato il prezzo complessivo più vantaggioso. Il punteggio per le altre imprese verrà valutato in modo inversamente proporzionale </w:t>
      </w:r>
      <w:r w:rsidRPr="00F40326">
        <w:rPr>
          <w:rFonts w:ascii="Times New Roman" w:hAnsi="Times New Roman" w:cs="Times New Roman"/>
          <w:sz w:val="24"/>
          <w:szCs w:val="24"/>
        </w:rPr>
        <w:lastRenderedPageBreak/>
        <w:t>rispetto al prezzo migliore (valutando soltanto le prime due cifre decimali) secondo la seguente formula:</w:t>
      </w:r>
    </w:p>
    <w:p w:rsidR="00CB72CB" w:rsidRPr="00EC7CBA" w:rsidRDefault="00CB72CB" w:rsidP="00CB72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CBA">
        <w:rPr>
          <w:rFonts w:ascii="Times New Roman" w:hAnsi="Times New Roman" w:cs="Times New Roman"/>
          <w:b/>
          <w:bCs/>
          <w:sz w:val="24"/>
          <w:szCs w:val="24"/>
        </w:rPr>
        <w:t>PUNTEGGIO = miglior prezzo X 30/prezzo offerto</w:t>
      </w:r>
    </w:p>
    <w:p w:rsidR="00CB72CB" w:rsidRPr="00EC7CBA" w:rsidRDefault="00CB72CB" w:rsidP="00CB72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Si procederà all’aggiudicazione anche in presenza di una sola offerta valida, sempre che sia ritenuta conveniente</w:t>
      </w:r>
      <w:r w:rsidR="00B55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o idonea in relazione all’oggetto del contratto.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Non sono ammesse offerte in aumento, alla pari, indeterminate, condizionate, parziali, plurime.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In caso di offerte uguali (parità di punteggio complessivo) si procederà mediante sorteggio, ai sensi dell’art.</w:t>
      </w:r>
      <w:r w:rsidR="00B55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77, commi 1 e 2 del R.D. 827/1924. La congruità delle offerte è valutata ai sensi dell’art. 97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B55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50/2016.</w:t>
      </w:r>
    </w:p>
    <w:p w:rsidR="00B55068" w:rsidRDefault="00B5506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068" w:rsidRPr="000C3711" w:rsidRDefault="00B5506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SEZIONE VI – MODALITA’ DI PRESENTAZIONE DELL’OFFERTA</w:t>
      </w:r>
    </w:p>
    <w:p w:rsidR="00B55068" w:rsidRPr="000C3711" w:rsidRDefault="00B5506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5EF9" w:rsidRDefault="000C3711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 soggetti che intendono partecipare alla gara, devono far pervenire l’offerta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 il termine perentorio del</w:t>
      </w:r>
      <w:r w:rsidR="00B55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giorno </w:t>
      </w:r>
      <w:r w:rsidR="00F16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</w:t>
      </w:r>
      <w:r w:rsidR="00B55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/2018 ore 12:00,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nelle moda</w:t>
      </w:r>
      <w:r w:rsidR="00B55068">
        <w:rPr>
          <w:rFonts w:ascii="Times New Roman" w:hAnsi="Times New Roman" w:cs="Times New Roman"/>
          <w:color w:val="000000"/>
          <w:sz w:val="24"/>
          <w:szCs w:val="24"/>
        </w:rPr>
        <w:t xml:space="preserve">lità di seguito descritte, pena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l’irricevibilità dell’offerta e, comunque,</w:t>
      </w:r>
      <w:r w:rsidR="00B55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la non ammissione alla procedura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La presentazione dell’offerta </w:t>
      </w:r>
      <w:r w:rsidR="00405EF9">
        <w:rPr>
          <w:rFonts w:ascii="Times New Roman" w:hAnsi="Times New Roman" w:cs="Times New Roman"/>
          <w:color w:val="000000"/>
          <w:sz w:val="24"/>
          <w:szCs w:val="24"/>
        </w:rPr>
        <w:t xml:space="preserve">tramite </w:t>
      </w:r>
      <w:proofErr w:type="spellStart"/>
      <w:r w:rsidR="00405EF9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405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405EF9" w:rsidRPr="001F73C8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comune@pec.comune.pontinia.lt.it</w:t>
        </w:r>
      </w:hyperlink>
      <w:r w:rsidR="00405EF9">
        <w:rPr>
          <w:rFonts w:ascii="Times New Roman" w:hAnsi="Times New Roman" w:cs="Times New Roman"/>
          <w:color w:val="000000"/>
          <w:sz w:val="24"/>
          <w:szCs w:val="24"/>
        </w:rPr>
        <w:t xml:space="preserve"> o presso l’ufficio protocollo( consegna a mano o tramite corriere) sito in Piazza Indipendenza 1, 04010, Pontinia. </w:t>
      </w:r>
    </w:p>
    <w:p w:rsidR="00405EF9" w:rsidRPr="000C3711" w:rsidRDefault="00405EF9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È responsabilità dei concorrenti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l’invio tempestivo e completo di quanto richiesto nel termine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sopraindicato. </w:t>
      </w:r>
    </w:p>
    <w:p w:rsidR="00405EF9" w:rsidRDefault="00405EF9" w:rsidP="0040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presentazione dell’offerta è a totale ed esclusivo rischio del procedente,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quale si assume qualsiasi rischio in caso di mancata o tardiva ricezione dell’offerta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restando esclusa qualsivoglia responsabilità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 Comune di Pontinia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per ritardo o disguidi tecnici o di altra natura, ovvero per qualsiasi motivo,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l’offerta non pervenga entro il previsto termine perentorio di scadenza. </w:t>
      </w:r>
    </w:p>
    <w:p w:rsidR="001E08DA" w:rsidRPr="00EC7CBA" w:rsidRDefault="00405EF9" w:rsidP="001E0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8DA" w:rsidRPr="00EC7CBA">
        <w:rPr>
          <w:rFonts w:ascii="Times New Roman" w:hAnsi="Times New Roman" w:cs="Times New Roman"/>
          <w:sz w:val="24"/>
          <w:szCs w:val="24"/>
        </w:rPr>
        <w:t>Il plico dovrà recare all'esterno oltre al mittente e al destinatario, la seguente dicitura:</w:t>
      </w:r>
    </w:p>
    <w:p w:rsidR="001E08DA" w:rsidRPr="00637178" w:rsidRDefault="001E08DA" w:rsidP="001E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PROCEDURA APERTA SOTTO SOGLIA APPALTO PER LA GESTIONE "SPORTELLO LAVORO"- </w:t>
      </w:r>
      <w:r w:rsidRPr="006371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SERVIZIO DI INFORMAZIONE ,ORIENTAMENTO E FORMAZIONE AL LAVORO IN FAVORE DEI CITTADINI DI PONTINIA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PERIODO 01/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09/2018- 31/12</w:t>
      </w:r>
      <w:r w:rsidRPr="00637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1E08DA" w:rsidRPr="001E08DA" w:rsidRDefault="001E08DA" w:rsidP="001E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plico dovrà contenere: </w:t>
      </w:r>
    </w:p>
    <w:p w:rsidR="000C3711" w:rsidRPr="000C3711" w:rsidRDefault="001E08D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 una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busta contenente la documentazione amministrativa (BUSTA "A");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una busta contenente l’offerta tecnica (BUSTA "B");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una busta  contenente l’offerta economica (BUSTA "C");</w:t>
      </w:r>
    </w:p>
    <w:p w:rsidR="001E08DA" w:rsidRDefault="001E08DA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MODALITÀ DI PRESENTAZIONE DELL’OFFERTA IN CASO DI R.T.I. O CONSORZIO</w:t>
      </w:r>
    </w:p>
    <w:p w:rsidR="00763038" w:rsidRPr="000C3711" w:rsidRDefault="0076303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1E08DA" w:rsidP="0076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imprese mandanti partecipanti al R.T.I. costituito o costituendo ed al Consorzio, dovranno</w:t>
      </w:r>
      <w:r w:rsidR="0076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sottoscrivere un’apposita dichiarazione – da inserire nella Documentazione amministrativa</w:t>
      </w:r>
      <w:r w:rsidR="0076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all’interno del Modello di Dichiarazione di cui all’Allegato modello 1– con la quale autorizzano l’impresa</w:t>
      </w:r>
      <w:r w:rsidR="0076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mandataria a presentare un’unica offerta e, pertanto, abilitano la medesima a compiere in nome e per </w:t>
      </w:r>
      <w:proofErr w:type="spellStart"/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contoanche</w:t>
      </w:r>
      <w:proofErr w:type="spellEnd"/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delle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imprese mandanti ogni attività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necessaria ai fini della partecipazione alla procedura.</w:t>
      </w:r>
    </w:p>
    <w:p w:rsidR="00763038" w:rsidRDefault="000C3711" w:rsidP="0076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Con la medesima dichiarazione, inoltre, le imprese mandanti partecipanti al R.T.I. costituito o costituendo</w:t>
      </w:r>
      <w:r w:rsidR="0076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ed al Consorzio, ai fini dell’invio e della ricezione delle comunicazioni inerenti la procedura, eleggono domicilio presso l’indirizzo di Posta Elettronica Certificata eletto</w:t>
      </w:r>
      <w:r w:rsidR="0076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dall’impresa mandataria.</w:t>
      </w:r>
    </w:p>
    <w:p w:rsidR="00763038" w:rsidRDefault="00763038" w:rsidP="0076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DA" w:rsidRDefault="001E08DA" w:rsidP="0076303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DA" w:rsidRDefault="001E08DA" w:rsidP="0076303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715D36" w:rsidRDefault="000C3711" w:rsidP="0076303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D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BUSTA A - DOCUMENTAZIONE AMMINISTRATIVA</w:t>
      </w:r>
      <w:r w:rsidR="00763038" w:rsidRPr="00715D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63038" w:rsidRPr="000C3711" w:rsidRDefault="00763038" w:rsidP="0076303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L’operatore economico dovrà inserire a pena di esclusione la documentazione amministrativa di seguito specificata.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documentazione amministrativa dovrà inserita nei seguenti appositi campi:</w:t>
      </w:r>
    </w:p>
    <w:p w:rsid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C56719">
        <w:rPr>
          <w:rFonts w:ascii="Times New Roman" w:hAnsi="Times New Roman" w:cs="Times New Roman"/>
          <w:b/>
          <w:color w:val="000000"/>
          <w:sz w:val="24"/>
          <w:szCs w:val="24"/>
        </w:rPr>
        <w:t>Istanza di ammissione e dichiarazioni sostitutive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6412" w:rsidRPr="00686412" w:rsidRDefault="00686412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- DICHIARAZIONE SOSTITUTIVA DI CUI AL COMMA 1, e COMMA 2, ART. 80 D.LGS. 50/2016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redatta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ai sensi degli artt. 46 e 47 del DPR n. 445/2000, utilizzando il facsimile specificatamente predisposto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allegato al presente disciplinare (Modello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n.</w:t>
      </w:r>
      <w:r w:rsidR="003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), resa da parte di TUTTI I SOGGETTI DI CUI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ALL’ART. 80, COMMA 3 DEL D.LGS. N. 50/2016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sottoscritto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dai dichiaranti.</w:t>
      </w:r>
    </w:p>
    <w:p w:rsidR="00686412" w:rsidRPr="000C3711" w:rsidRDefault="00715D36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6412" w:rsidRPr="000C3711">
        <w:rPr>
          <w:rFonts w:ascii="Times New Roman" w:hAnsi="Times New Roman" w:cs="Times New Roman"/>
          <w:color w:val="000000"/>
          <w:sz w:val="24"/>
          <w:szCs w:val="24"/>
        </w:rPr>
        <w:t>DICHIARAZIONE SOSTITUTIVA di possedere i requisiti di partecipazione previsti dall’art. 83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412" w:rsidRPr="000C3711">
        <w:rPr>
          <w:rFonts w:ascii="Times New Roman" w:hAnsi="Times New Roman" w:cs="Times New Roman"/>
          <w:color w:val="000000"/>
          <w:sz w:val="24"/>
          <w:szCs w:val="24"/>
        </w:rPr>
        <w:t>D.lgs.18.04.2016, n. 50, puntualmente indicati nel presente disciplinare di gara (</w:t>
      </w:r>
      <w:r w:rsidR="00686412"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Modello allegato n. 4</w:t>
      </w:r>
      <w:r w:rsidR="00686412" w:rsidRPr="000C371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86412" w:rsidRPr="000C3711" w:rsidRDefault="00686412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eventualmente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DICHIARAZIONE RESA DAI LEGALI RAPPRESENTANTI DELLE IMPRESE CONSORZIATE</w:t>
      </w:r>
      <w:r w:rsidR="0071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DESIGNATE PER L’ESECUZIONE DELL’APPALTO (INDICATE NELL’ISTANZA DI</w:t>
      </w:r>
      <w:r w:rsidR="0071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AMMISSIONE e DICHIARAZIONE UNICA) - art. 45, comma 2, lettere B e C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 (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modello</w:t>
      </w:r>
      <w:r w:rsidR="0071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allegato n. </w:t>
      </w:r>
      <w:r w:rsidR="003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PassOE</w:t>
      </w:r>
      <w:proofErr w:type="spellEnd"/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rilasciato dall'ANAC</w:t>
      </w:r>
    </w:p>
    <w:p w:rsidR="00686412" w:rsidRPr="000C3711" w:rsidRDefault="000C3711" w:rsidP="003C6BB9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C56719">
        <w:rPr>
          <w:rFonts w:ascii="Times New Roman" w:hAnsi="Times New Roman" w:cs="Times New Roman"/>
          <w:b/>
          <w:color w:val="000000"/>
          <w:sz w:val="24"/>
          <w:szCs w:val="24"/>
        </w:rPr>
        <w:t>Cauzione provvisoria</w:t>
      </w:r>
      <w:r w:rsidR="006864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86412" w:rsidRPr="000C3711">
        <w:rPr>
          <w:rFonts w:ascii="Times New Roman" w:hAnsi="Times New Roman" w:cs="Times New Roman"/>
          <w:color w:val="000000"/>
          <w:sz w:val="24"/>
          <w:szCs w:val="24"/>
        </w:rPr>
        <w:t>La cauzione provvisoria dovrà:</w:t>
      </w:r>
    </w:p>
    <w:p w:rsidR="00686412" w:rsidRPr="000C3711" w:rsidRDefault="00686412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a) essere di importo pari al 2% (due percento) della base d’asta complessiva indicata e costituita con le modalità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indicate dall’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93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 Codice dei Contratti e secondo quanto previsto dal presente bando.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r w:rsidRPr="00C56719">
        <w:rPr>
          <w:rFonts w:ascii="Times New Roman" w:hAnsi="Times New Roman" w:cs="Times New Roman"/>
          <w:color w:val="000000"/>
          <w:sz w:val="24"/>
          <w:szCs w:val="24"/>
        </w:rPr>
        <w:t>Impegno del fideiussore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a rilasciare la cauzione definitiva in caso di aggiudicazione (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 non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già inserito nella fideiussione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F. </w:t>
      </w:r>
      <w:r w:rsidRPr="00C56719">
        <w:rPr>
          <w:rFonts w:ascii="Times New Roman" w:hAnsi="Times New Roman" w:cs="Times New Roman"/>
          <w:b/>
          <w:color w:val="000000"/>
          <w:sz w:val="24"/>
          <w:szCs w:val="24"/>
        </w:rPr>
        <w:t>Eventuale procura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r w:rsidRPr="00C56719">
        <w:rPr>
          <w:rFonts w:ascii="Times New Roman" w:hAnsi="Times New Roman" w:cs="Times New Roman"/>
          <w:b/>
          <w:color w:val="000000"/>
          <w:sz w:val="24"/>
          <w:szCs w:val="24"/>
        </w:rPr>
        <w:t>Eventuale documentazione relativa all’avvalimento</w:t>
      </w:r>
    </w:p>
    <w:p w:rsid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H. </w:t>
      </w:r>
      <w:r w:rsidRPr="00C56719">
        <w:rPr>
          <w:rFonts w:ascii="Times New Roman" w:hAnsi="Times New Roman" w:cs="Times New Roman"/>
          <w:b/>
          <w:color w:val="000000"/>
          <w:sz w:val="24"/>
          <w:szCs w:val="24"/>
        </w:rPr>
        <w:t>Eventuali atti relativi a R.T.I. o Consorzio</w:t>
      </w:r>
    </w:p>
    <w:p w:rsidR="00C56719" w:rsidRPr="000C3711" w:rsidRDefault="00C5671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BUSTA B - OFFERTA TECNICA: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concorrente dovrà </w:t>
      </w:r>
      <w:r w:rsidR="003C6BB9">
        <w:rPr>
          <w:rFonts w:ascii="Times New Roman" w:hAnsi="Times New Roman" w:cs="Times New Roman"/>
          <w:color w:val="000000"/>
          <w:sz w:val="24"/>
          <w:szCs w:val="24"/>
        </w:rPr>
        <w:t>presentare l’offerta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tecnica redatta in lingua italiana, di</w:t>
      </w:r>
      <w:r w:rsidR="00C5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consistenza non superiore a n. 10 fogli (20 facciate) di formato A4 - carattere 11 con interlinea singola e con</w:t>
      </w:r>
      <w:r w:rsidR="00C5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pagine numerate progressivamente. Le pagine eccedenti non verranno prese in considerazione dalla Commissione.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Dovrà essere sottoscritto dal legale rappresentante del concorrente (o persona munita da</w:t>
      </w:r>
    </w:p>
    <w:p w:rsidR="000C3711" w:rsidRPr="000C3711" w:rsidRDefault="000C3711" w:rsidP="003C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comprovati poteri di firma, la cui procura dovrà essere prodotta nella medesima Documentazione amministrativa)</w:t>
      </w:r>
      <w:r w:rsidR="00C56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6719" w:rsidRDefault="00C56719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6719" w:rsidRDefault="00E82455" w:rsidP="00E82455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BUSTA C - OFFERTA ECONOMICA:</w:t>
      </w:r>
    </w:p>
    <w:p w:rsidR="000C3711" w:rsidRPr="000C3711" w:rsidRDefault="00A0743F" w:rsidP="00C5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concorrente, dovrà presentare in cifre e lettere l’offerta economica 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( in caso di discordanza verrà preso in considerazione il parametro scritto in lettere)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IVA esclusa;</w:t>
      </w:r>
    </w:p>
    <w:p w:rsidR="00A30728" w:rsidRDefault="00A3072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SEZIONE VII – PROCEDURA DI AGGIUDICAZIONE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INFORMAZIONI GENERALI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Le operazioni di gara saranno verbalizzate.</w:t>
      </w:r>
    </w:p>
    <w:p w:rsidR="000C3711" w:rsidRPr="000C3711" w:rsidRDefault="000C3711" w:rsidP="0025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Le sedute di gara possono essere sospese od aggiornate ad altro giorno lavorativo, anche per la soluzione di</w:t>
      </w:r>
      <w:r w:rsidR="00A3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problematiche emerse in sede di gara, e, se trattasi di seduta pubblica, ne sarà data comunicazione ai presenti</w:t>
      </w:r>
      <w:r w:rsidR="00A3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attraverso </w:t>
      </w:r>
      <w:proofErr w:type="spellStart"/>
      <w:r w:rsidR="003C7055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e anche sul sito internet del Comune di 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Pontinia . </w:t>
      </w: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Per quanto sopra i concorrenti interessati a presenziare alle sedute pubbliche saranno dunque tenuti a consultare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il s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>istema e il sito sopra il sito istituzionale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791" w:rsidRDefault="0025579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5791" w:rsidRPr="000C3711" w:rsidRDefault="0025579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 SEDUTA PUBBLICA</w:t>
      </w:r>
    </w:p>
    <w:p w:rsidR="000C3711" w:rsidRPr="000C3711" w:rsidRDefault="0025579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Commissione di Gara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 composta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commissari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saranno individuati dalla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Stazione appaltante – mediante proprie regole interne – tra gli esperti nello specifico settore cui afferisce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l’oggetto del contratto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>, procederà, in seduta pubblica, alle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711"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ore </w:t>
      </w:r>
      <w:r w:rsidR="003C7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C7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C3711"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giorno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C7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/07</w:t>
      </w:r>
      <w:r w:rsidR="000C3711"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/2018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presso la sede municipale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Pontinia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Viale Cavour 20,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alla verifica della documentazione pervenuta e nel dettaglio: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verifica della ricezione delle offerte tempestivamente presentate;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apertura delle offerte ed apertura della Documentazione amministrativa 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verifica della presenza dei documenti richiesti, contenuti nella 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Documentazione amministrativa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11" w:rsidRPr="0025579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_ si procederà, in seduta pubblica, all’analisi della documentazione presente nella 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Documentazione amministrativa</w:t>
      </w:r>
      <w:r w:rsidR="00255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 nelle eventuali buste contenenti le referenze bancarie, le</w:t>
      </w:r>
      <w:r w:rsidR="00255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cauzioni provvisorie e le dichiarazioni di 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impegno del fideiussore ai fini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dell’ammissione/esclusione dei</w:t>
      </w:r>
      <w:r w:rsidR="00255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concorrenti alle successive fasi.</w:t>
      </w:r>
    </w:p>
    <w:p w:rsidR="000C3711" w:rsidRPr="000C3711" w:rsidRDefault="000C3711" w:rsidP="0025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Nell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>a medesima seduta pubblica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si procederà all’apertura 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>delle buste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contenenti l’offerta tecnica, per la mera verifica della corrispondenza del contenuto con le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disposizioni di gara.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NOTA BENE: i concorrenti saranno esclusi dalla gara in caso di mancato adempimento alle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prescrizioni previste nel </w:t>
      </w:r>
      <w:proofErr w:type="spellStart"/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50/2016, nonché nei casi di incertezza assoluta sul contenuto o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sulla provenienza dell’offerta, per difetto di sottoscrizione o di altri elementi essenziali ovvero in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caso di non integrità del plico contenente l'offerta o la domanda di partecipazione o altre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irregolarità tali da far ritenere, secondo le circostanze concrete, che sia stato violato il principio di</w:t>
      </w:r>
    </w:p>
    <w:p w:rsid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segretezza delle offerte.</w:t>
      </w:r>
    </w:p>
    <w:p w:rsidR="00255791" w:rsidRPr="000C3711" w:rsidRDefault="0025579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commissione valuterà, in una o più sedute riservate, l’offerta tecnica con assegnazione del relativo punteggio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(secondo i criteri e le modalità indicate nel presente disciplinare).</w:t>
      </w:r>
    </w:p>
    <w:p w:rsidR="003C7055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Al termine dei lavori la commissione provvederà in seduta pubblica alla preventiva comunicazione del punteggio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tecnico ottenuto ed in seguito all’apertura delle offerte economiche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Commissione provvederà alla formazione della graduatoria ai fini della formalizzazione della proposta di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aggiudicazione.</w:t>
      </w:r>
    </w:p>
    <w:p w:rsid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Qualora individui offerte che superano la soglia di anomalia di cui all’art. 97, comma 3 del Codice, e in ogni</w:t>
      </w:r>
      <w:r w:rsidR="00255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altro caso in cui, in base a elementi specifici, l’offerta appaia anormalmente bassa, la commissione, chiude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la seduta pubblica dando comunicazione al RUP, che procederà secondo quanto indicato al successivo paragrafo.</w:t>
      </w:r>
    </w:p>
    <w:p w:rsidR="0099747F" w:rsidRPr="000C3711" w:rsidRDefault="0099747F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VERIFICA DI ANOMALIA DELLE OFFERTE.</w:t>
      </w:r>
    </w:p>
    <w:p w:rsidR="000C3711" w:rsidRPr="000C3711" w:rsidRDefault="000C3711" w:rsidP="0099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Al ricorrere dei presupposti di cui all’art. 97, comma 3, del Codice, e in ogni altro caso in cui, in base a elementi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specifici, l’offerta appaia anormalmente bassa, il RUP, avvalendosi, se ritenuto necessario, della commissione,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valuta la congruità, serietà, sostenibilità e realizzabilità delle offerte che appaiono anormalmente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basse.</w:t>
      </w:r>
    </w:p>
    <w:p w:rsidR="000C3711" w:rsidRPr="000C3711" w:rsidRDefault="000C3711" w:rsidP="0099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Si procede a verificare la prima migliore offerta anormalmente bassa. Qualora tale offerta risulti anomala, si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procede con le stesse modalità nei confronti delle successive offerte, fino ad individuare la migliore offerta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ritenuta non anomala. È facoltà dell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a stazione appaltante procedere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contemporaneamente alla verifica di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congruità di tutte le offerte anormalmente basse.</w:t>
      </w:r>
    </w:p>
    <w:p w:rsidR="000C3711" w:rsidRPr="000C3711" w:rsidRDefault="000C3711" w:rsidP="0099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Il RUP richiede per iscritto al concorrente la presentazione, per iscritto, delle spiegazioni, se del caso indicando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le componenti specifiche dell’offerta ritenute anomale.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 tal fine, assegna un termine non inferiore a quindici giorni dal ricevimento della richiesta.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Il RUP, con il supporto della commissione, esamina in seduta riservata le spiegazioni fornite dall’offerente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e, ove le ritenga non sufficienti ad escludere l’anomalia, può chiedere, anche mediante audizione orale, ulteriori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chiarimenti, assegnando un termine massimo per il riscontro.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Il RUP esclude, ai sensi degli articoli 59, comma 3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>. c) e 97, commi 5 e 6 del Codice, le offerte che, in</w:t>
      </w:r>
      <w:r w:rsidR="0099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base all’esame degli elementi forniti con le spiegazioni risultino, nel complesso, inaffidabili.</w:t>
      </w:r>
    </w:p>
    <w:p w:rsidR="0099747F" w:rsidRDefault="0099747F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AGGIUDICAZIONE DEFINITIVA</w:t>
      </w:r>
    </w:p>
    <w:p w:rsidR="000C3711" w:rsidRPr="000C3711" w:rsidRDefault="000C3711" w:rsidP="002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All’esito delle operazioni di cui sopra la commissione – o il RUP, qualora vi sia stata verifica di congruità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delle offerte anomale – formulerà la proposta di aggiudicazione in favore del concorrente che ha presentato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la migliore offerta, chiudendo le operazioni di gara e trasmettendo al RUP tutti gli atti e documenti della gara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ai fini del caricamento a sistema della proposta di aggiudicazione ed ai fini dei successivi adempimenti.</w:t>
      </w:r>
    </w:p>
    <w:p w:rsidR="000C3711" w:rsidRPr="000C3711" w:rsidRDefault="000C3711" w:rsidP="002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proposta di aggiudicazione avanzata dalla Commissione di Gara dovrà essere recepita e formalizzata dalla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Stazione Appaltante mediante atto di aggiudicazione definitiva.</w:t>
      </w:r>
    </w:p>
    <w:p w:rsidR="000C3711" w:rsidRPr="000C3711" w:rsidRDefault="000C3711" w:rsidP="002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L’aggiudicazione definitiva diverrà efficace dopo la verifica di veridicità e di conformità dei documenti prodotti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in sede di gara.</w:t>
      </w:r>
    </w:p>
    <w:p w:rsidR="000C3711" w:rsidRPr="000C3711" w:rsidRDefault="000C3711" w:rsidP="002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Nell’ipotesi di impossibilità di stipulare il contratto per mancanza dei requisiti o per l'esistenza di misure di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prevenzione “antimafia”, il Comune dichiarerà il concorrente decaduto dall’aggiudicazione, segnalerà il fatto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all'autorità giudiziaria competente ed escuterà la cauzione provvisoria. In tale eventualità la Stazione Appaltante,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si riserva la facoltà di aggiudicare il servizio al Concorrente che segue nella graduatoria, alle condizioni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economiche e tecniche da quest’ultimo proposte in sede di offerta.</w:t>
      </w:r>
    </w:p>
    <w:p w:rsidR="002C6C85" w:rsidRDefault="002C6C8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PRECISAZIONI</w:t>
      </w:r>
    </w:p>
    <w:p w:rsidR="000C3711" w:rsidRPr="000C3711" w:rsidRDefault="000C3711" w:rsidP="002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L’Amministrazione si riserva la facoltà di perfezionare la procedura di selezione anche in caso di presentazione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una sola offerta purché valida; inoltre si potrà non procedere a selezionare alcun soggetto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nel caso in cui nessuna offerta presentata risulti idonea e rispondente alle esigenze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dell’Amministrazione Comunale o a causa di mutate esigenze e/o per sopravvenute ragioni di carattere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ubblico. Il Comune di Pontinia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si riserva altresì la facoltà di annullare o revocare gli atti di gara, di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non aggiudicare e di non stipulare i contratti senza incorrere in responsabilità di alcun tipo o titolo, né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precontrattuale né contrattuale né extracontrattuale, e senza che i concorrenti possano avanzare pretese,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richieste o eccezioni di alcun genere e tipo.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L’offerta presentata dai concorrenti si considera vincolante per i partecipanti per il periodo di 180 (centottanta)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giorni decorrenti dalla scadenza fissata per la ricezione delle offerte.</w:t>
      </w:r>
    </w:p>
    <w:p w:rsidR="002C6C85" w:rsidRDefault="002C6C8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_ Per motivi di urgenza e nelle more della stipula del contratto d’appalto ai sensi dell’art. 32 commi 8 e 13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n.50/2016, l’Amministrazione può richie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dere all’impresa aggiudicataria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l’esecuzione del servizio</w:t>
      </w:r>
      <w:r w:rsidR="002C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>anticipato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 In questo caso l’Impresa aggiudicataria dovrà, prima della stipula del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contratto o dell’avvio in esecuzione anticipata del contratto, presentare la cauzione definitiva e le assicurazioni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e le informazioni sul personale assegnato come previsto dal capitolato.</w:t>
      </w:r>
    </w:p>
    <w:p w:rsidR="00D85291" w:rsidRDefault="00D85291" w:rsidP="003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ADEMPIMENTI SUCCESSIVI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Nel termine che verrà indicato dalla Stazione Appaltante, l’aggiudicatario sarà tenuto a presentare tutti i documenti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per addivenire alla stipulazione del contratto compresa, se prevista, la documentazione necessaria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per il rilascio da parte della Prefettura della certificazione antimafia, a costituire le garanzie e le coperture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assicurative previste, a intervenire per la sottoscrizione del contratto d’appalto.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La stipulazione del contratto è, comunque, subordinata al positivo esito delle procedure di controllo previste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dalla normativa vigente in materia di contratti pubblici e di lotta alla mafia.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In caso di fallimento o di risoluzione del contratto per grave inadempimento dell’appaltatore, la stazione appaltante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si riserva la facoltà di applicare le disposizioni di cui all’art. 110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Il contratto non conterrà la clausola compromissoria di cui all’art. 209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L’Aggiudicatario è tenuto ad assolvere a tutti gli obblighi previsti dall’art. 3 della legge n. 136/2010 al fine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di assicurare la tracciabilità dei movimenti finanziari relativi all’Appalto.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Qualora l’Aggiudicatario non assolva ai suddetti obblighi, il contratto oggetto dell’Appalto si risolve di diritto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ai sensi del comma 8 dell’art. 3 della legge 136/2010.</w:t>
      </w:r>
    </w:p>
    <w:p w:rsid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L’aggiudicazione sarà comunicata </w:t>
      </w:r>
      <w:proofErr w:type="spellStart"/>
      <w:r w:rsidR="003C7055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 e sito istituzionale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85291" w:rsidRPr="000C3711" w:rsidRDefault="00D8529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PUBBLICITA’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Nel rispetto del Decreto ministeriale Infrastrutture e Trasporti del 2/12/2016, che definisce i criteri per la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pubblicità dei bandi e degli avvisi di gara, il Bando di gara sarà pubblicato e disponibile: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- sul profilo ovvero sul sito internet del Comune 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>di 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FF"/>
          <w:sz w:val="24"/>
          <w:szCs w:val="24"/>
        </w:rPr>
        <w:t>www.comune.</w:t>
      </w:r>
      <w:r w:rsidR="00D85291">
        <w:rPr>
          <w:rFonts w:ascii="Times New Roman" w:hAnsi="Times New Roman" w:cs="Times New Roman"/>
          <w:color w:val="0000FF"/>
          <w:sz w:val="24"/>
          <w:szCs w:val="24"/>
        </w:rPr>
        <w:t>pontinia.lt</w:t>
      </w:r>
      <w:r w:rsidRPr="000C3711">
        <w:rPr>
          <w:rFonts w:ascii="Times New Roman" w:hAnsi="Times New Roman" w:cs="Times New Roman"/>
          <w:color w:val="0000FF"/>
          <w:sz w:val="24"/>
          <w:szCs w:val="24"/>
        </w:rPr>
        <w:t>.it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, sezione “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>Amministrazione Trasparente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0C3711" w:rsidRPr="000C3711" w:rsidRDefault="00D8529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3711"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sulla piattaforma ANAC/Autorità Nazionale Anticorruzione;</w:t>
      </w:r>
    </w:p>
    <w:p w:rsidR="00D85291" w:rsidRDefault="00D85291" w:rsidP="00D8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5291" w:rsidRPr="000C3711" w:rsidRDefault="00D85291" w:rsidP="00D8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3C7055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055">
        <w:rPr>
          <w:rFonts w:ascii="Times New Roman" w:hAnsi="Times New Roman" w:cs="Times New Roman"/>
          <w:b/>
          <w:color w:val="000000"/>
          <w:sz w:val="24"/>
          <w:szCs w:val="24"/>
        </w:rPr>
        <w:t>SEZIONE VIII- PROCEDURA DI RICORSO. CONTROVERSIE</w:t>
      </w:r>
    </w:p>
    <w:p w:rsidR="00D85291" w:rsidRPr="000C3711" w:rsidRDefault="00D8529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L’organismo responsabile dell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a procedura di ricorso è il TAR LAZIO. </w:t>
      </w:r>
    </w:p>
    <w:p w:rsidR="000C3711" w:rsidRPr="000C3711" w:rsidRDefault="000C3711" w:rsidP="00D8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Termini presentazione di ricorso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: entro </w:t>
      </w:r>
      <w:r w:rsidRPr="000C3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(trenta) giorni dall’avvenuta pubblicazione del bando di gara.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Tutte le controversie derivanti dal contratto, previo esperimento dei tentativi di transazione e di accordo bonario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ai sensi rispettivamente degli art. 206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50/2016, qualora non risolte, saranno deferite alla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competenza dell’Autorità giudiziaria del Foro di </w:t>
      </w:r>
      <w:r w:rsidR="00D85291">
        <w:rPr>
          <w:rFonts w:ascii="Times New Roman" w:hAnsi="Times New Roman" w:cs="Times New Roman"/>
          <w:color w:val="000000"/>
          <w:sz w:val="24"/>
          <w:szCs w:val="24"/>
        </w:rPr>
        <w:t>Latina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Pr="003C7055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055">
        <w:rPr>
          <w:rFonts w:ascii="Times New Roman" w:hAnsi="Times New Roman" w:cs="Times New Roman"/>
          <w:b/>
          <w:color w:val="000000"/>
          <w:sz w:val="24"/>
          <w:szCs w:val="24"/>
        </w:rPr>
        <w:t>SEZIONE IX - TRATTAMENTO DEI DATI PERSONALI E ACCESSO AGLI ATTI</w:t>
      </w:r>
    </w:p>
    <w:p w:rsidR="00B11931" w:rsidRPr="003C7055" w:rsidRDefault="00B1193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 dati personali relativi alle imprese partecipanti alla gara saranno oggetto di trattamento, con o senza ausilio</w:t>
      </w:r>
      <w:r w:rsidR="00B11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di mezzi elettronici, limitatamente e per il tempo necessario agli adempimenti relativi alla gara 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(“Tutela</w:t>
      </w:r>
      <w:r w:rsidR="00B11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Privacy”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). Titolare del trat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>tamento è il Comune di Pontinia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C7055">
        <w:rPr>
          <w:rFonts w:ascii="Times New Roman" w:hAnsi="Times New Roman" w:cs="Times New Roman"/>
          <w:color w:val="000000"/>
          <w:sz w:val="24"/>
          <w:szCs w:val="24"/>
        </w:rPr>
        <w:t xml:space="preserve">2° </w:t>
      </w:r>
      <w:r w:rsidRPr="000C3711">
        <w:rPr>
          <w:rFonts w:ascii="Times New Roman" w:hAnsi="Times New Roman" w:cs="Times New Roman"/>
          <w:color w:val="000000"/>
          <w:sz w:val="24"/>
          <w:szCs w:val="24"/>
        </w:rPr>
        <w:t>Settore Servizi alla Persona.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Si fa rinvio agli articoli 7 e seguenti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n.196/2003 circa i diritti degli interessati alla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riservatezza dei dati.</w:t>
      </w:r>
    </w:p>
    <w:p w:rsidR="000C3711" w:rsidRDefault="000C3711" w:rsidP="00B11931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L’accesso agli atti di gara è regolato dagli articoli 53 e 98 del </w:t>
      </w:r>
      <w:proofErr w:type="spellStart"/>
      <w:r w:rsidRPr="000C3711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C3711">
        <w:rPr>
          <w:rFonts w:ascii="Times New Roman" w:hAnsi="Times New Roman" w:cs="Times New Roman"/>
          <w:color w:val="000000"/>
          <w:sz w:val="24"/>
          <w:szCs w:val="24"/>
        </w:rPr>
        <w:t xml:space="preserve"> n. 50/2016.</w:t>
      </w:r>
      <w:r w:rsidR="00B1193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11931" w:rsidRPr="000C3711" w:rsidRDefault="00B11931" w:rsidP="00B11931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ALLEGATI:</w:t>
      </w:r>
    </w:p>
    <w:p w:rsidR="005F18C8" w:rsidRDefault="005F18C8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5F55" w:rsidRPr="005F18C8" w:rsidRDefault="00AF5F5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5F18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Modello n. 1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: istanza di ammissione alla gara con dichiarazione sostitutive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5F18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Modello n.2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: dichiarazione che deve essere resa da tutti i soggetti di cui all'art. 80 comma 3 del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D.Lgs</w:t>
      </w:r>
      <w:proofErr w:type="spellEnd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</w:t>
      </w:r>
      <w:r w:rsidRPr="005F18C8">
        <w:rPr>
          <w:rFonts w:ascii="Times New Roman" w:hAnsi="Times New Roman" w:cs="Times New Roman"/>
          <w:color w:val="000000"/>
          <w:sz w:val="24"/>
          <w:szCs w:val="24"/>
        </w:rPr>
        <w:t>. 50/2016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Pr="005F18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Modello n.3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: dichiarazione che deve essere resa dai legali rappresentanti delle imprese consorziate,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per le quali il consorzio concorre, da produrre compilata nelle ipotesi di partecipazione di cui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all’art. 45, comma 2, lettere b) e c) del </w:t>
      </w:r>
      <w:proofErr w:type="spellStart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D.Lgs</w:t>
      </w:r>
      <w:proofErr w:type="spellEnd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50/2016.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Pr="005F18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Modello n. 4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dichiarazioni requisiti previsti dall’art. 83 del </w:t>
      </w:r>
      <w:proofErr w:type="spellStart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D.Lgs</w:t>
      </w:r>
      <w:proofErr w:type="spellEnd"/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50/2016</w:t>
      </w:r>
    </w:p>
    <w:p w:rsidR="000C3711" w:rsidRPr="005F18C8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 </w:t>
      </w:r>
      <w:r w:rsidRPr="005F18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Modello n.5</w:t>
      </w:r>
      <w:r w:rsidRPr="005F18C8">
        <w:rPr>
          <w:rFonts w:ascii="Times New Roman" w:hAnsi="Times New Roman" w:cs="Times New Roman"/>
          <w:iCs/>
          <w:color w:val="000000"/>
          <w:sz w:val="24"/>
          <w:szCs w:val="24"/>
        </w:rPr>
        <w:t>: Schema offe</w:t>
      </w:r>
      <w:r w:rsidR="00BD0ADE">
        <w:rPr>
          <w:rFonts w:ascii="Times New Roman" w:hAnsi="Times New Roman" w:cs="Times New Roman"/>
          <w:iCs/>
          <w:color w:val="000000"/>
          <w:sz w:val="24"/>
          <w:szCs w:val="24"/>
        </w:rPr>
        <w:t>rta economica</w:t>
      </w:r>
    </w:p>
    <w:p w:rsidR="00AF1E45" w:rsidRDefault="00AF1E4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F1E45" w:rsidRDefault="00AF1E4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IL DIRIGENTE DEL SETTORE</w:t>
      </w:r>
    </w:p>
    <w:p w:rsidR="000C3711" w:rsidRPr="000C3711" w:rsidRDefault="000C3711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711">
        <w:rPr>
          <w:rFonts w:ascii="Times New Roman" w:hAnsi="Times New Roman" w:cs="Times New Roman"/>
          <w:color w:val="000000"/>
          <w:sz w:val="24"/>
          <w:szCs w:val="24"/>
        </w:rPr>
        <w:t>SERVIZI ALLA PERSONA</w:t>
      </w:r>
    </w:p>
    <w:p w:rsidR="000C3711" w:rsidRPr="000C3711" w:rsidRDefault="00AF1E45" w:rsidP="000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Carmela Pupo</w:t>
      </w:r>
    </w:p>
    <w:p w:rsidR="007F2583" w:rsidRPr="000C3711" w:rsidRDefault="007F2583" w:rsidP="000C3711">
      <w:pPr>
        <w:rPr>
          <w:rFonts w:ascii="Times New Roman" w:hAnsi="Times New Roman" w:cs="Times New Roman"/>
          <w:sz w:val="24"/>
          <w:szCs w:val="24"/>
        </w:rPr>
      </w:pPr>
    </w:p>
    <w:sectPr w:rsidR="007F2583" w:rsidRPr="000C3711" w:rsidSect="009E52C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4D" w:rsidRDefault="00BE4D4D" w:rsidP="00AD2DF7">
      <w:pPr>
        <w:spacing w:after="0" w:line="240" w:lineRule="auto"/>
      </w:pPr>
      <w:r>
        <w:separator/>
      </w:r>
    </w:p>
  </w:endnote>
  <w:endnote w:type="continuationSeparator" w:id="0">
    <w:p w:rsidR="00BE4D4D" w:rsidRDefault="00BE4D4D" w:rsidP="00A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178"/>
      <w:docPartObj>
        <w:docPartGallery w:val="Page Numbers (Bottom of Page)"/>
        <w:docPartUnique/>
      </w:docPartObj>
    </w:sdtPr>
    <w:sdtEndPr/>
    <w:sdtContent>
      <w:p w:rsidR="00A0743F" w:rsidRDefault="00C8504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743F" w:rsidRDefault="00A074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4D" w:rsidRDefault="00BE4D4D" w:rsidP="00AD2DF7">
      <w:pPr>
        <w:spacing w:after="0" w:line="240" w:lineRule="auto"/>
      </w:pPr>
      <w:r>
        <w:separator/>
      </w:r>
    </w:p>
  </w:footnote>
  <w:footnote w:type="continuationSeparator" w:id="0">
    <w:p w:rsidR="00BE4D4D" w:rsidRDefault="00BE4D4D" w:rsidP="00AD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708"/>
    <w:multiLevelType w:val="hybridMultilevel"/>
    <w:tmpl w:val="C78A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4809"/>
    <w:multiLevelType w:val="multilevel"/>
    <w:tmpl w:val="38A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42571"/>
    <w:multiLevelType w:val="hybridMultilevel"/>
    <w:tmpl w:val="389046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3E1DB4"/>
    <w:multiLevelType w:val="hybridMultilevel"/>
    <w:tmpl w:val="82081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08A1"/>
    <w:multiLevelType w:val="multilevel"/>
    <w:tmpl w:val="38A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0F73CB"/>
    <w:multiLevelType w:val="hybridMultilevel"/>
    <w:tmpl w:val="1E20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711"/>
    <w:rsid w:val="000C3711"/>
    <w:rsid w:val="001009FD"/>
    <w:rsid w:val="00134B60"/>
    <w:rsid w:val="00147463"/>
    <w:rsid w:val="00194C3B"/>
    <w:rsid w:val="001E08DA"/>
    <w:rsid w:val="002161EE"/>
    <w:rsid w:val="00255791"/>
    <w:rsid w:val="002958D9"/>
    <w:rsid w:val="00297225"/>
    <w:rsid w:val="002A7336"/>
    <w:rsid w:val="002C515E"/>
    <w:rsid w:val="002C6C85"/>
    <w:rsid w:val="00315BDF"/>
    <w:rsid w:val="00334D5B"/>
    <w:rsid w:val="00353F5A"/>
    <w:rsid w:val="00374CBF"/>
    <w:rsid w:val="003C6BB9"/>
    <w:rsid w:val="003C7055"/>
    <w:rsid w:val="003D5544"/>
    <w:rsid w:val="003F7A24"/>
    <w:rsid w:val="00405EF9"/>
    <w:rsid w:val="00456982"/>
    <w:rsid w:val="00480A17"/>
    <w:rsid w:val="004C01BC"/>
    <w:rsid w:val="004C6962"/>
    <w:rsid w:val="00592B7E"/>
    <w:rsid w:val="005A62C2"/>
    <w:rsid w:val="005B3ACF"/>
    <w:rsid w:val="005C754C"/>
    <w:rsid w:val="005F18C8"/>
    <w:rsid w:val="005F2115"/>
    <w:rsid w:val="006301A7"/>
    <w:rsid w:val="00637178"/>
    <w:rsid w:val="00686412"/>
    <w:rsid w:val="006D43CC"/>
    <w:rsid w:val="00702D8C"/>
    <w:rsid w:val="00715D36"/>
    <w:rsid w:val="00751871"/>
    <w:rsid w:val="00763038"/>
    <w:rsid w:val="00765FC8"/>
    <w:rsid w:val="007E0E2E"/>
    <w:rsid w:val="007F1DC3"/>
    <w:rsid w:val="007F2583"/>
    <w:rsid w:val="008111D9"/>
    <w:rsid w:val="00825728"/>
    <w:rsid w:val="008616E7"/>
    <w:rsid w:val="00886D6D"/>
    <w:rsid w:val="00914F16"/>
    <w:rsid w:val="0099747F"/>
    <w:rsid w:val="009A0E24"/>
    <w:rsid w:val="009B140E"/>
    <w:rsid w:val="009E52C9"/>
    <w:rsid w:val="00A0743F"/>
    <w:rsid w:val="00A30728"/>
    <w:rsid w:val="00A530DE"/>
    <w:rsid w:val="00A6223A"/>
    <w:rsid w:val="00AD2DF7"/>
    <w:rsid w:val="00AD7C9B"/>
    <w:rsid w:val="00AF1E45"/>
    <w:rsid w:val="00AF5F55"/>
    <w:rsid w:val="00B11931"/>
    <w:rsid w:val="00B1736A"/>
    <w:rsid w:val="00B55068"/>
    <w:rsid w:val="00BD0ADE"/>
    <w:rsid w:val="00BE3DF4"/>
    <w:rsid w:val="00BE4D4D"/>
    <w:rsid w:val="00C56719"/>
    <w:rsid w:val="00C85044"/>
    <w:rsid w:val="00C86729"/>
    <w:rsid w:val="00CB72CB"/>
    <w:rsid w:val="00D82F4C"/>
    <w:rsid w:val="00D85291"/>
    <w:rsid w:val="00E739F1"/>
    <w:rsid w:val="00E82455"/>
    <w:rsid w:val="00EF35A0"/>
    <w:rsid w:val="00F01B3B"/>
    <w:rsid w:val="00F1647E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7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55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2DF7"/>
  </w:style>
  <w:style w:type="paragraph" w:styleId="Pidipagina">
    <w:name w:val="footer"/>
    <w:basedOn w:val="Normale"/>
    <w:link w:val="PidipaginaCarattere"/>
    <w:uiPriority w:val="99"/>
    <w:unhideWhenUsed/>
    <w:rsid w:val="00AD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F7"/>
  </w:style>
  <w:style w:type="paragraph" w:customStyle="1" w:styleId="Default">
    <w:name w:val="Default"/>
    <w:rsid w:val="006D4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@pec.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Marianna Ditri</cp:lastModifiedBy>
  <cp:revision>44</cp:revision>
  <cp:lastPrinted>2018-07-09T10:11:00Z</cp:lastPrinted>
  <dcterms:created xsi:type="dcterms:W3CDTF">2018-07-03T10:56:00Z</dcterms:created>
  <dcterms:modified xsi:type="dcterms:W3CDTF">2018-07-09T12:30:00Z</dcterms:modified>
</cp:coreProperties>
</file>