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F1C" w:rsidRDefault="002F1F1C" w:rsidP="002F1F1C">
      <w:pPr>
        <w:jc w:val="center"/>
        <w:rPr>
          <w:rFonts w:ascii="Arial" w:hAnsi="Arial" w:cs="Arial"/>
          <w:b/>
          <w:sz w:val="72"/>
          <w:szCs w:val="72"/>
        </w:rPr>
      </w:pPr>
      <w:r>
        <w:rPr>
          <w:rFonts w:ascii="Arial" w:hAnsi="Arial" w:cs="Arial"/>
          <w:b/>
          <w:noProof/>
          <w:sz w:val="72"/>
          <w:szCs w:val="72"/>
        </w:rPr>
        <w:drawing>
          <wp:inline distT="0" distB="0" distL="0" distR="0">
            <wp:extent cx="448310" cy="638175"/>
            <wp:effectExtent l="19050" t="0" r="8890" b="0"/>
            <wp:docPr id="1" name="Immagine 0" descr="stemma Comu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stemma Comune.tif"/>
                    <pic:cNvPicPr>
                      <a:picLocks noChangeAspect="1" noChangeArrowheads="1"/>
                    </pic:cNvPicPr>
                  </pic:nvPicPr>
                  <pic:blipFill>
                    <a:blip r:embed="rId5" cstate="print"/>
                    <a:srcRect/>
                    <a:stretch>
                      <a:fillRect/>
                    </a:stretch>
                  </pic:blipFill>
                  <pic:spPr bwMode="auto">
                    <a:xfrm>
                      <a:off x="0" y="0"/>
                      <a:ext cx="448310" cy="638175"/>
                    </a:xfrm>
                    <a:prstGeom prst="rect">
                      <a:avLst/>
                    </a:prstGeom>
                    <a:noFill/>
                    <a:ln w="9525">
                      <a:noFill/>
                      <a:miter lim="800000"/>
                      <a:headEnd/>
                      <a:tailEnd/>
                    </a:ln>
                  </pic:spPr>
                </pic:pic>
              </a:graphicData>
            </a:graphic>
          </wp:inline>
        </w:drawing>
      </w:r>
      <w:r>
        <w:rPr>
          <w:rFonts w:ascii="Arial" w:hAnsi="Arial" w:cs="Arial"/>
          <w:b/>
          <w:sz w:val="72"/>
          <w:szCs w:val="72"/>
        </w:rPr>
        <w:t xml:space="preserve"> COMUNE </w:t>
      </w:r>
      <w:proofErr w:type="spellStart"/>
      <w:r>
        <w:rPr>
          <w:rFonts w:ascii="Arial" w:hAnsi="Arial" w:cs="Arial"/>
          <w:b/>
          <w:sz w:val="72"/>
          <w:szCs w:val="72"/>
        </w:rPr>
        <w:t>DI</w:t>
      </w:r>
      <w:proofErr w:type="spellEnd"/>
      <w:r>
        <w:rPr>
          <w:rFonts w:ascii="Arial" w:hAnsi="Arial" w:cs="Arial"/>
          <w:b/>
          <w:sz w:val="72"/>
          <w:szCs w:val="72"/>
        </w:rPr>
        <w:t xml:space="preserve"> PONTINIA</w:t>
      </w:r>
    </w:p>
    <w:p w:rsidR="002F1F1C" w:rsidRPr="00DD4B19" w:rsidRDefault="002F1F1C" w:rsidP="002F1F1C">
      <w:pPr>
        <w:jc w:val="center"/>
        <w:rPr>
          <w:rFonts w:ascii="Arial" w:hAnsi="Arial" w:cs="Arial"/>
          <w:b/>
          <w:sz w:val="44"/>
          <w:szCs w:val="44"/>
        </w:rPr>
      </w:pPr>
      <w:r w:rsidRPr="00DD4B19">
        <w:rPr>
          <w:rFonts w:ascii="Arial" w:hAnsi="Arial" w:cs="Arial"/>
          <w:b/>
          <w:sz w:val="44"/>
          <w:szCs w:val="44"/>
        </w:rPr>
        <w:t>AVVISO</w:t>
      </w:r>
    </w:p>
    <w:p w:rsidR="002F1F1C" w:rsidRDefault="002F1F1C" w:rsidP="002F1F1C">
      <w:pPr>
        <w:jc w:val="center"/>
        <w:rPr>
          <w:rFonts w:ascii="Arial" w:hAnsi="Arial" w:cs="Arial"/>
          <w:b/>
          <w:sz w:val="32"/>
          <w:szCs w:val="32"/>
        </w:rPr>
      </w:pPr>
      <w:r>
        <w:rPr>
          <w:rFonts w:ascii="Arial" w:hAnsi="Arial" w:cs="Arial"/>
          <w:b/>
          <w:sz w:val="36"/>
          <w:szCs w:val="36"/>
        </w:rPr>
        <w:t>“</w:t>
      </w:r>
      <w:r>
        <w:rPr>
          <w:rFonts w:ascii="Arial" w:hAnsi="Arial" w:cs="Arial"/>
          <w:b/>
          <w:sz w:val="32"/>
          <w:szCs w:val="32"/>
        </w:rPr>
        <w:t>SOGGIORNO MARINO DIURNO PER MINORI ANNO 2016”</w:t>
      </w:r>
    </w:p>
    <w:p w:rsidR="002F1F1C" w:rsidRDefault="002F1F1C" w:rsidP="002F1F1C">
      <w:pPr>
        <w:jc w:val="both"/>
        <w:rPr>
          <w:rFonts w:ascii="Arial" w:hAnsi="Arial" w:cs="Arial"/>
          <w:b/>
          <w:i/>
          <w:sz w:val="24"/>
          <w:szCs w:val="24"/>
        </w:rPr>
      </w:pPr>
      <w:r>
        <w:rPr>
          <w:rFonts w:ascii="Arial" w:hAnsi="Arial" w:cs="Arial"/>
          <w:b/>
        </w:rPr>
        <w:tab/>
      </w:r>
      <w:r>
        <w:rPr>
          <w:rFonts w:ascii="Arial" w:hAnsi="Arial" w:cs="Arial"/>
          <w:b/>
        </w:rPr>
        <w:tab/>
      </w:r>
      <w:r>
        <w:rPr>
          <w:rFonts w:ascii="Arial" w:hAnsi="Arial" w:cs="Arial"/>
          <w:b/>
          <w:i/>
        </w:rPr>
        <w:t xml:space="preserve">Per i minori </w:t>
      </w:r>
      <w:r>
        <w:rPr>
          <w:rFonts w:ascii="Arial" w:hAnsi="Arial" w:cs="Arial"/>
          <w:b/>
          <w:i/>
          <w:u w:val="single"/>
        </w:rPr>
        <w:t>residenti</w:t>
      </w:r>
      <w:r>
        <w:rPr>
          <w:rFonts w:ascii="Arial" w:hAnsi="Arial" w:cs="Arial"/>
          <w:b/>
          <w:i/>
        </w:rPr>
        <w:t xml:space="preserve"> in questo Comune, che frequentano le scuole elementari e medie di età compresa tra i 6 e i 13 anni (</w:t>
      </w:r>
      <w:r>
        <w:rPr>
          <w:rFonts w:ascii="Arial" w:hAnsi="Arial" w:cs="Arial"/>
          <w:b/>
          <w:i/>
          <w:u w:val="single"/>
        </w:rPr>
        <w:t>intendendosi gli stessi</w:t>
      </w:r>
      <w:r>
        <w:rPr>
          <w:rFonts w:ascii="Arial" w:hAnsi="Arial" w:cs="Arial"/>
          <w:b/>
          <w:i/>
        </w:rPr>
        <w:t xml:space="preserve"> </w:t>
      </w:r>
      <w:r>
        <w:rPr>
          <w:rFonts w:ascii="Arial" w:hAnsi="Arial" w:cs="Arial"/>
          <w:b/>
          <w:i/>
          <w:u w:val="single"/>
        </w:rPr>
        <w:t>compiuti entro la data del 6 luglio 2015</w:t>
      </w:r>
      <w:r>
        <w:rPr>
          <w:rFonts w:ascii="Arial" w:hAnsi="Arial" w:cs="Arial"/>
          <w:b/>
          <w:i/>
        </w:rPr>
        <w:t xml:space="preserve">) è attivato un soggiorno di Colonia Marina Diurno da tenersi in un unico turno, dal 4 luglio al 22 luglio 2016, </w:t>
      </w:r>
      <w:r>
        <w:rPr>
          <w:rFonts w:ascii="Arial" w:hAnsi="Arial" w:cs="Arial"/>
          <w:b/>
          <w:i/>
          <w:u w:val="single"/>
        </w:rPr>
        <w:t>ad eccezione dei giorni di sabato e domenica</w:t>
      </w:r>
      <w:r>
        <w:rPr>
          <w:rFonts w:ascii="Arial" w:hAnsi="Arial" w:cs="Arial"/>
          <w:b/>
          <w:i/>
        </w:rPr>
        <w:t>, presso uno stabilimento balneare sul litorale di Sabaudia.</w:t>
      </w:r>
    </w:p>
    <w:p w:rsidR="002F1F1C" w:rsidRDefault="002F1F1C" w:rsidP="002F1F1C">
      <w:pPr>
        <w:jc w:val="both"/>
        <w:rPr>
          <w:rFonts w:ascii="Arial" w:hAnsi="Arial" w:cs="Arial"/>
          <w:b/>
          <w:i/>
        </w:rPr>
      </w:pPr>
      <w:r>
        <w:rPr>
          <w:rFonts w:ascii="Arial" w:hAnsi="Arial" w:cs="Arial"/>
          <w:b/>
          <w:i/>
        </w:rPr>
        <w:t>Le domande verranno accolte, per ordine di data di arrivo al protocollo, nel limite massimo di 100 minori (le istanze dei non residenti saranno accolte da ultime compatibilmente con la disponibilità dei posti).</w:t>
      </w:r>
    </w:p>
    <w:p w:rsidR="002F1F1C" w:rsidRDefault="002F1F1C" w:rsidP="002F1F1C">
      <w:pPr>
        <w:jc w:val="both"/>
        <w:rPr>
          <w:rFonts w:ascii="Arial" w:hAnsi="Arial" w:cs="Arial"/>
          <w:b/>
          <w:i/>
        </w:rPr>
      </w:pPr>
      <w:r>
        <w:rPr>
          <w:rFonts w:ascii="Arial" w:hAnsi="Arial" w:cs="Arial"/>
          <w:b/>
          <w:i/>
        </w:rPr>
        <w:t>I genitori interessati dovranno produrre:</w:t>
      </w:r>
    </w:p>
    <w:p w:rsidR="002F1F1C" w:rsidRDefault="002F1F1C" w:rsidP="002F1F1C">
      <w:pPr>
        <w:pStyle w:val="Paragrafoelenco"/>
        <w:numPr>
          <w:ilvl w:val="0"/>
          <w:numId w:val="1"/>
        </w:numPr>
        <w:jc w:val="both"/>
        <w:rPr>
          <w:rFonts w:ascii="Arial" w:hAnsi="Arial" w:cs="Arial"/>
          <w:b/>
          <w:i/>
        </w:rPr>
      </w:pPr>
      <w:r>
        <w:rPr>
          <w:rFonts w:ascii="Arial" w:hAnsi="Arial" w:cs="Arial"/>
          <w:b/>
          <w:i/>
        </w:rPr>
        <w:t>Domanda di iscrizione su apposita modulistica reperibile presso gli Uffici del 2° Settore “Servizi alla persona” – Via Cavour n. 20;</w:t>
      </w:r>
    </w:p>
    <w:p w:rsidR="002F1F1C" w:rsidRDefault="002F1F1C" w:rsidP="002F1F1C">
      <w:pPr>
        <w:pStyle w:val="Paragrafoelenco"/>
        <w:numPr>
          <w:ilvl w:val="0"/>
          <w:numId w:val="1"/>
        </w:numPr>
        <w:jc w:val="both"/>
        <w:rPr>
          <w:rFonts w:ascii="Arial" w:hAnsi="Arial" w:cs="Arial"/>
          <w:b/>
          <w:i/>
        </w:rPr>
      </w:pPr>
      <w:r>
        <w:rPr>
          <w:rFonts w:ascii="Arial" w:hAnsi="Arial" w:cs="Arial"/>
          <w:b/>
          <w:i/>
        </w:rPr>
        <w:t xml:space="preserve">Attestazione  </w:t>
      </w:r>
      <w:proofErr w:type="spellStart"/>
      <w:r>
        <w:rPr>
          <w:rFonts w:ascii="Arial" w:hAnsi="Arial" w:cs="Arial"/>
          <w:b/>
          <w:i/>
        </w:rPr>
        <w:t>I.S.E.E.</w:t>
      </w:r>
      <w:proofErr w:type="spellEnd"/>
      <w:r>
        <w:rPr>
          <w:rFonts w:ascii="Arial" w:hAnsi="Arial" w:cs="Arial"/>
          <w:b/>
          <w:i/>
        </w:rPr>
        <w:t xml:space="preserve">  nuova normativa;</w:t>
      </w:r>
    </w:p>
    <w:p w:rsidR="002F1F1C" w:rsidRDefault="002F1F1C" w:rsidP="002F1F1C">
      <w:pPr>
        <w:pStyle w:val="Paragrafoelenco"/>
        <w:ind w:left="720"/>
        <w:jc w:val="both"/>
        <w:rPr>
          <w:rFonts w:ascii="Arial" w:hAnsi="Arial" w:cs="Arial"/>
          <w:b/>
          <w:i/>
        </w:rPr>
      </w:pPr>
    </w:p>
    <w:p w:rsidR="002F1F1C" w:rsidRDefault="002F1F1C" w:rsidP="002F1F1C">
      <w:pPr>
        <w:jc w:val="both"/>
        <w:rPr>
          <w:rFonts w:ascii="Arial" w:hAnsi="Arial" w:cs="Arial"/>
          <w:b/>
          <w:i/>
        </w:rPr>
      </w:pPr>
      <w:r>
        <w:rPr>
          <w:rFonts w:ascii="Arial" w:hAnsi="Arial" w:cs="Arial"/>
          <w:b/>
          <w:i/>
        </w:rPr>
        <w:t xml:space="preserve">I beneficiari saranno tenuti al pagamento di un contributo rapportato alla situazione dell’indicatore della SITUAZIONE ECONOMICA I.S.E. come descritto nella </w:t>
      </w:r>
      <w:proofErr w:type="spellStart"/>
      <w:r>
        <w:rPr>
          <w:rFonts w:ascii="Arial" w:hAnsi="Arial" w:cs="Arial"/>
          <w:b/>
          <w:i/>
        </w:rPr>
        <w:t>sottoelencata</w:t>
      </w:r>
      <w:proofErr w:type="spellEnd"/>
      <w:r>
        <w:rPr>
          <w:rFonts w:ascii="Arial" w:hAnsi="Arial" w:cs="Arial"/>
          <w:b/>
          <w:i/>
        </w:rPr>
        <w:t xml:space="preserve"> tabella:</w:t>
      </w:r>
    </w:p>
    <w:tbl>
      <w:tblPr>
        <w:tblStyle w:val="rtf1TableGrid"/>
        <w:tblW w:w="0" w:type="auto"/>
        <w:tblLook w:val="00A0"/>
      </w:tblPr>
      <w:tblGrid>
        <w:gridCol w:w="4924"/>
        <w:gridCol w:w="4930"/>
      </w:tblGrid>
      <w:tr w:rsidR="002F1F1C" w:rsidTr="005F354A">
        <w:tc>
          <w:tcPr>
            <w:tcW w:w="4924" w:type="dxa"/>
            <w:tcBorders>
              <w:top w:val="single" w:sz="4" w:space="0" w:color="auto"/>
              <w:left w:val="single" w:sz="4" w:space="0" w:color="auto"/>
              <w:bottom w:val="single" w:sz="4" w:space="0" w:color="auto"/>
              <w:right w:val="single" w:sz="4" w:space="0" w:color="auto"/>
            </w:tcBorders>
            <w:hideMark/>
          </w:tcPr>
          <w:p w:rsidR="002F1F1C" w:rsidRDefault="002F1F1C" w:rsidP="005F354A">
            <w:pPr>
              <w:jc w:val="center"/>
              <w:rPr>
                <w:rFonts w:ascii="Times New Roman" w:hAnsi="Times New Roman"/>
                <w:b/>
                <w:sz w:val="28"/>
                <w:u w:val="single"/>
              </w:rPr>
            </w:pPr>
            <w:r>
              <w:rPr>
                <w:b/>
                <w:sz w:val="28"/>
                <w:u w:val="single"/>
              </w:rPr>
              <w:t>Fasce  di  ISE</w:t>
            </w:r>
          </w:p>
        </w:tc>
        <w:tc>
          <w:tcPr>
            <w:tcW w:w="4930" w:type="dxa"/>
            <w:tcBorders>
              <w:top w:val="single" w:sz="4" w:space="0" w:color="auto"/>
              <w:left w:val="single" w:sz="4" w:space="0" w:color="auto"/>
              <w:bottom w:val="single" w:sz="4" w:space="0" w:color="auto"/>
              <w:right w:val="single" w:sz="4" w:space="0" w:color="auto"/>
            </w:tcBorders>
          </w:tcPr>
          <w:p w:rsidR="002F1F1C" w:rsidRDefault="002F1F1C" w:rsidP="005F354A">
            <w:pPr>
              <w:jc w:val="center"/>
              <w:rPr>
                <w:rFonts w:ascii="Times New Roman" w:hAnsi="Times New Roman"/>
                <w:b/>
                <w:sz w:val="28"/>
                <w:u w:val="single"/>
              </w:rPr>
            </w:pPr>
            <w:r>
              <w:rPr>
                <w:b/>
                <w:sz w:val="28"/>
                <w:u w:val="single"/>
              </w:rPr>
              <w:t>Importo</w:t>
            </w:r>
          </w:p>
          <w:p w:rsidR="002F1F1C" w:rsidRDefault="002F1F1C" w:rsidP="005F354A">
            <w:pPr>
              <w:jc w:val="center"/>
              <w:rPr>
                <w:rFonts w:ascii="Times New Roman" w:hAnsi="Times New Roman"/>
                <w:b/>
                <w:sz w:val="28"/>
                <w:u w:val="single"/>
              </w:rPr>
            </w:pPr>
          </w:p>
        </w:tc>
      </w:tr>
      <w:tr w:rsidR="002F1F1C" w:rsidTr="005F354A">
        <w:tc>
          <w:tcPr>
            <w:tcW w:w="4924" w:type="dxa"/>
            <w:tcBorders>
              <w:top w:val="single" w:sz="4" w:space="0" w:color="auto"/>
              <w:left w:val="single" w:sz="4" w:space="0" w:color="auto"/>
              <w:bottom w:val="single" w:sz="4" w:space="0" w:color="auto"/>
              <w:right w:val="single" w:sz="4" w:space="0" w:color="auto"/>
            </w:tcBorders>
            <w:hideMark/>
          </w:tcPr>
          <w:p w:rsidR="002F1F1C" w:rsidRDefault="002F1F1C" w:rsidP="005F354A">
            <w:pPr>
              <w:jc w:val="center"/>
              <w:rPr>
                <w:rFonts w:ascii="Times New Roman" w:hAnsi="Times New Roman"/>
                <w:b/>
                <w:sz w:val="28"/>
                <w:u w:val="single"/>
              </w:rPr>
            </w:pPr>
            <w:r>
              <w:rPr>
                <w:b/>
                <w:sz w:val="28"/>
              </w:rPr>
              <w:t xml:space="preserve">€ 0  -  </w:t>
            </w:r>
            <w:r>
              <w:rPr>
                <w:b/>
                <w:sz w:val="28"/>
              </w:rPr>
              <w:tab/>
              <w:t>€  4.648,11</w:t>
            </w:r>
          </w:p>
        </w:tc>
        <w:tc>
          <w:tcPr>
            <w:tcW w:w="4930" w:type="dxa"/>
            <w:tcBorders>
              <w:top w:val="single" w:sz="4" w:space="0" w:color="auto"/>
              <w:left w:val="single" w:sz="4" w:space="0" w:color="auto"/>
              <w:bottom w:val="single" w:sz="4" w:space="0" w:color="auto"/>
              <w:right w:val="single" w:sz="4" w:space="0" w:color="auto"/>
            </w:tcBorders>
            <w:hideMark/>
          </w:tcPr>
          <w:p w:rsidR="002F1F1C" w:rsidRDefault="002F1F1C" w:rsidP="005F354A">
            <w:pPr>
              <w:jc w:val="center"/>
              <w:rPr>
                <w:rFonts w:ascii="Times New Roman" w:hAnsi="Times New Roman"/>
                <w:b/>
                <w:sz w:val="28"/>
                <w:u w:val="single"/>
              </w:rPr>
            </w:pPr>
            <w:r>
              <w:rPr>
                <w:b/>
                <w:sz w:val="28"/>
              </w:rPr>
              <w:t>€</w:t>
            </w:r>
            <w:r>
              <w:rPr>
                <w:b/>
                <w:sz w:val="28"/>
              </w:rPr>
              <w:tab/>
              <w:t>24,00</w:t>
            </w:r>
          </w:p>
        </w:tc>
      </w:tr>
      <w:tr w:rsidR="002F1F1C" w:rsidTr="005F354A">
        <w:tc>
          <w:tcPr>
            <w:tcW w:w="4924" w:type="dxa"/>
            <w:tcBorders>
              <w:top w:val="single" w:sz="4" w:space="0" w:color="auto"/>
              <w:left w:val="single" w:sz="4" w:space="0" w:color="auto"/>
              <w:bottom w:val="single" w:sz="4" w:space="0" w:color="auto"/>
              <w:right w:val="single" w:sz="4" w:space="0" w:color="auto"/>
            </w:tcBorders>
            <w:hideMark/>
          </w:tcPr>
          <w:p w:rsidR="002F1F1C" w:rsidRDefault="002F1F1C" w:rsidP="005F354A">
            <w:pPr>
              <w:jc w:val="center"/>
              <w:rPr>
                <w:rFonts w:ascii="Times New Roman" w:hAnsi="Times New Roman"/>
                <w:b/>
                <w:sz w:val="28"/>
                <w:u w:val="single"/>
              </w:rPr>
            </w:pPr>
            <w:r>
              <w:rPr>
                <w:b/>
                <w:sz w:val="28"/>
              </w:rPr>
              <w:t>€ 4.648,12 - €  6,197,48</w:t>
            </w:r>
          </w:p>
        </w:tc>
        <w:tc>
          <w:tcPr>
            <w:tcW w:w="4930" w:type="dxa"/>
            <w:tcBorders>
              <w:top w:val="single" w:sz="4" w:space="0" w:color="auto"/>
              <w:left w:val="single" w:sz="4" w:space="0" w:color="auto"/>
              <w:bottom w:val="single" w:sz="4" w:space="0" w:color="auto"/>
              <w:right w:val="single" w:sz="4" w:space="0" w:color="auto"/>
            </w:tcBorders>
            <w:hideMark/>
          </w:tcPr>
          <w:p w:rsidR="002F1F1C" w:rsidRDefault="002F1F1C" w:rsidP="005F354A">
            <w:pPr>
              <w:jc w:val="center"/>
              <w:rPr>
                <w:rFonts w:ascii="Times New Roman" w:hAnsi="Times New Roman"/>
                <w:b/>
                <w:sz w:val="28"/>
                <w:u w:val="single"/>
              </w:rPr>
            </w:pPr>
            <w:r>
              <w:rPr>
                <w:b/>
                <w:sz w:val="28"/>
              </w:rPr>
              <w:t>€</w:t>
            </w:r>
            <w:r>
              <w:rPr>
                <w:b/>
                <w:sz w:val="28"/>
              </w:rPr>
              <w:tab/>
              <w:t>40,00</w:t>
            </w:r>
          </w:p>
        </w:tc>
      </w:tr>
      <w:tr w:rsidR="002F1F1C" w:rsidTr="005F354A">
        <w:tc>
          <w:tcPr>
            <w:tcW w:w="4924" w:type="dxa"/>
            <w:tcBorders>
              <w:top w:val="single" w:sz="4" w:space="0" w:color="auto"/>
              <w:left w:val="single" w:sz="4" w:space="0" w:color="auto"/>
              <w:bottom w:val="single" w:sz="4" w:space="0" w:color="auto"/>
              <w:right w:val="single" w:sz="4" w:space="0" w:color="auto"/>
            </w:tcBorders>
            <w:hideMark/>
          </w:tcPr>
          <w:p w:rsidR="002F1F1C" w:rsidRDefault="002F1F1C" w:rsidP="005F354A">
            <w:pPr>
              <w:jc w:val="center"/>
              <w:rPr>
                <w:rFonts w:ascii="Times New Roman" w:hAnsi="Times New Roman"/>
                <w:b/>
                <w:sz w:val="28"/>
                <w:u w:val="single"/>
              </w:rPr>
            </w:pPr>
            <w:r>
              <w:rPr>
                <w:b/>
                <w:sz w:val="28"/>
              </w:rPr>
              <w:t>€ 6,197,49 - €  7.746,85</w:t>
            </w:r>
          </w:p>
        </w:tc>
        <w:tc>
          <w:tcPr>
            <w:tcW w:w="4930" w:type="dxa"/>
            <w:tcBorders>
              <w:top w:val="single" w:sz="4" w:space="0" w:color="auto"/>
              <w:left w:val="single" w:sz="4" w:space="0" w:color="auto"/>
              <w:bottom w:val="single" w:sz="4" w:space="0" w:color="auto"/>
              <w:right w:val="single" w:sz="4" w:space="0" w:color="auto"/>
            </w:tcBorders>
            <w:hideMark/>
          </w:tcPr>
          <w:p w:rsidR="002F1F1C" w:rsidRDefault="002F1F1C" w:rsidP="005F354A">
            <w:pPr>
              <w:jc w:val="center"/>
              <w:rPr>
                <w:rFonts w:ascii="Times New Roman" w:hAnsi="Times New Roman"/>
                <w:b/>
                <w:sz w:val="28"/>
                <w:u w:val="single"/>
              </w:rPr>
            </w:pPr>
            <w:r>
              <w:rPr>
                <w:b/>
                <w:sz w:val="28"/>
              </w:rPr>
              <w:t>€</w:t>
            </w:r>
            <w:r>
              <w:rPr>
                <w:b/>
                <w:sz w:val="28"/>
              </w:rPr>
              <w:tab/>
              <w:t>56,00</w:t>
            </w:r>
          </w:p>
        </w:tc>
      </w:tr>
      <w:tr w:rsidR="002F1F1C" w:rsidTr="005F354A">
        <w:tc>
          <w:tcPr>
            <w:tcW w:w="4924" w:type="dxa"/>
            <w:tcBorders>
              <w:top w:val="single" w:sz="4" w:space="0" w:color="auto"/>
              <w:left w:val="single" w:sz="4" w:space="0" w:color="auto"/>
              <w:bottom w:val="single" w:sz="4" w:space="0" w:color="auto"/>
              <w:right w:val="single" w:sz="4" w:space="0" w:color="auto"/>
            </w:tcBorders>
            <w:hideMark/>
          </w:tcPr>
          <w:p w:rsidR="002F1F1C" w:rsidRDefault="002F1F1C" w:rsidP="005F354A">
            <w:pPr>
              <w:jc w:val="center"/>
              <w:rPr>
                <w:rFonts w:ascii="Times New Roman" w:hAnsi="Times New Roman"/>
                <w:b/>
                <w:sz w:val="28"/>
                <w:u w:val="single"/>
              </w:rPr>
            </w:pPr>
            <w:r>
              <w:rPr>
                <w:b/>
                <w:sz w:val="28"/>
              </w:rPr>
              <w:t>Oltre  €  7.746,85</w:t>
            </w:r>
            <w:r>
              <w:rPr>
                <w:b/>
                <w:sz w:val="28"/>
              </w:rPr>
              <w:tab/>
            </w:r>
          </w:p>
        </w:tc>
        <w:tc>
          <w:tcPr>
            <w:tcW w:w="4930" w:type="dxa"/>
            <w:tcBorders>
              <w:top w:val="single" w:sz="4" w:space="0" w:color="auto"/>
              <w:left w:val="single" w:sz="4" w:space="0" w:color="auto"/>
              <w:bottom w:val="single" w:sz="4" w:space="0" w:color="auto"/>
              <w:right w:val="single" w:sz="4" w:space="0" w:color="auto"/>
            </w:tcBorders>
            <w:hideMark/>
          </w:tcPr>
          <w:p w:rsidR="002F1F1C" w:rsidRDefault="002F1F1C" w:rsidP="005F354A">
            <w:pPr>
              <w:jc w:val="center"/>
              <w:rPr>
                <w:rFonts w:ascii="Times New Roman" w:hAnsi="Times New Roman"/>
                <w:b/>
                <w:sz w:val="28"/>
                <w:u w:val="single"/>
              </w:rPr>
            </w:pPr>
            <w:r>
              <w:rPr>
                <w:b/>
                <w:sz w:val="28"/>
              </w:rPr>
              <w:t>€</w:t>
            </w:r>
            <w:r>
              <w:rPr>
                <w:b/>
                <w:sz w:val="28"/>
              </w:rPr>
              <w:tab/>
              <w:t>80,00</w:t>
            </w:r>
          </w:p>
        </w:tc>
      </w:tr>
      <w:tr w:rsidR="002F1F1C" w:rsidTr="005F354A">
        <w:tc>
          <w:tcPr>
            <w:tcW w:w="4924" w:type="dxa"/>
            <w:tcBorders>
              <w:top w:val="single" w:sz="4" w:space="0" w:color="auto"/>
              <w:left w:val="single" w:sz="4" w:space="0" w:color="auto"/>
              <w:bottom w:val="single" w:sz="4" w:space="0" w:color="auto"/>
              <w:right w:val="single" w:sz="4" w:space="0" w:color="auto"/>
            </w:tcBorders>
            <w:hideMark/>
          </w:tcPr>
          <w:p w:rsidR="002F1F1C" w:rsidRDefault="002F1F1C" w:rsidP="005F354A">
            <w:pPr>
              <w:jc w:val="center"/>
              <w:rPr>
                <w:rFonts w:ascii="Times New Roman" w:hAnsi="Times New Roman"/>
                <w:b/>
                <w:sz w:val="28"/>
              </w:rPr>
            </w:pPr>
            <w:r>
              <w:rPr>
                <w:b/>
                <w:sz w:val="28"/>
              </w:rPr>
              <w:t>Non residenti</w:t>
            </w:r>
          </w:p>
        </w:tc>
        <w:tc>
          <w:tcPr>
            <w:tcW w:w="4930" w:type="dxa"/>
            <w:tcBorders>
              <w:top w:val="single" w:sz="4" w:space="0" w:color="auto"/>
              <w:left w:val="single" w:sz="4" w:space="0" w:color="auto"/>
              <w:bottom w:val="single" w:sz="4" w:space="0" w:color="auto"/>
              <w:right w:val="single" w:sz="4" w:space="0" w:color="auto"/>
            </w:tcBorders>
            <w:hideMark/>
          </w:tcPr>
          <w:p w:rsidR="002F1F1C" w:rsidRDefault="002F1F1C" w:rsidP="005F354A">
            <w:pPr>
              <w:jc w:val="center"/>
              <w:rPr>
                <w:rFonts w:ascii="Times New Roman" w:hAnsi="Times New Roman"/>
                <w:b/>
                <w:sz w:val="28"/>
              </w:rPr>
            </w:pPr>
            <w:r>
              <w:rPr>
                <w:b/>
                <w:sz w:val="28"/>
              </w:rPr>
              <w:t>€</w:t>
            </w:r>
            <w:r>
              <w:rPr>
                <w:b/>
                <w:sz w:val="28"/>
              </w:rPr>
              <w:tab/>
              <w:t>88,00</w:t>
            </w:r>
          </w:p>
        </w:tc>
      </w:tr>
    </w:tbl>
    <w:p w:rsidR="002F1F1C" w:rsidRDefault="002F1F1C" w:rsidP="002F1F1C">
      <w:pPr>
        <w:rPr>
          <w:rFonts w:ascii="Times New Roman" w:eastAsia="Times New Roman" w:hAnsi="Times New Roman" w:cs="Times New Roman"/>
          <w:b/>
          <w:sz w:val="28"/>
        </w:rPr>
      </w:pPr>
    </w:p>
    <w:p w:rsidR="002F1F1C" w:rsidRPr="002079CB" w:rsidRDefault="002F1F1C" w:rsidP="002F1F1C">
      <w:pPr>
        <w:jc w:val="both"/>
        <w:rPr>
          <w:rFonts w:ascii="Arial" w:hAnsi="Arial" w:cs="Arial"/>
          <w:b/>
          <w:i/>
          <w:sz w:val="28"/>
          <w:szCs w:val="28"/>
          <w:u w:val="single"/>
        </w:rPr>
      </w:pPr>
      <w:r>
        <w:rPr>
          <w:rFonts w:ascii="Arial" w:hAnsi="Arial" w:cs="Arial"/>
          <w:b/>
          <w:i/>
        </w:rPr>
        <w:t xml:space="preserve">La domanda corredata di tutti gli allegati (pena l’esclusione)  dovrà essere consegnata presso l’Ufficio protocollo del Comune in Piazza Indipendenza, entro e non oltre martedì </w:t>
      </w:r>
      <w:r w:rsidRPr="002079CB">
        <w:rPr>
          <w:rFonts w:ascii="Arial" w:hAnsi="Arial" w:cs="Arial"/>
          <w:b/>
          <w:i/>
          <w:sz w:val="28"/>
          <w:szCs w:val="28"/>
          <w:u w:val="single"/>
        </w:rPr>
        <w:t xml:space="preserve">  2</w:t>
      </w:r>
      <w:r>
        <w:rPr>
          <w:rFonts w:ascii="Arial" w:hAnsi="Arial" w:cs="Arial"/>
          <w:b/>
          <w:i/>
          <w:sz w:val="28"/>
          <w:szCs w:val="28"/>
          <w:u w:val="single"/>
        </w:rPr>
        <w:t>8</w:t>
      </w:r>
      <w:r w:rsidRPr="002079CB">
        <w:rPr>
          <w:rFonts w:ascii="Arial" w:hAnsi="Arial" w:cs="Arial"/>
          <w:b/>
          <w:i/>
          <w:sz w:val="28"/>
          <w:szCs w:val="28"/>
          <w:u w:val="single"/>
        </w:rPr>
        <w:t xml:space="preserve"> giugno 2016</w:t>
      </w:r>
    </w:p>
    <w:p w:rsidR="002F1F1C" w:rsidRDefault="002F1F1C" w:rsidP="002F1F1C">
      <w:pPr>
        <w:jc w:val="both"/>
        <w:rPr>
          <w:rFonts w:ascii="Arial" w:hAnsi="Arial" w:cs="Arial"/>
          <w:b/>
          <w:i/>
        </w:rPr>
      </w:pPr>
      <w:proofErr w:type="spellStart"/>
      <w:r>
        <w:rPr>
          <w:rFonts w:ascii="Arial" w:hAnsi="Arial" w:cs="Arial"/>
          <w:b/>
          <w:i/>
        </w:rPr>
        <w:t>Pontinia</w:t>
      </w:r>
      <w:proofErr w:type="spellEnd"/>
      <w:r>
        <w:rPr>
          <w:rFonts w:ascii="Arial" w:hAnsi="Arial" w:cs="Arial"/>
          <w:b/>
          <w:i/>
        </w:rPr>
        <w:t>. 7 giugno  2016</w:t>
      </w:r>
    </w:p>
    <w:p w:rsidR="002F1F1C" w:rsidRDefault="002F1F1C" w:rsidP="002F1F1C">
      <w:pPr>
        <w:jc w:val="both"/>
        <w:rPr>
          <w:rFonts w:ascii="Arial" w:hAnsi="Arial" w:cs="Arial"/>
          <w:b/>
          <w:i/>
        </w:rPr>
      </w:pPr>
      <w:r>
        <w:rPr>
          <w:rFonts w:ascii="Arial" w:hAnsi="Arial" w:cs="Arial"/>
          <w:b/>
          <w:i/>
        </w:rPr>
        <w:t xml:space="preserve">                                                                                    Il RESPONSABILE DEL II</w:t>
      </w:r>
    </w:p>
    <w:p w:rsidR="002F1F1C" w:rsidRDefault="002F1F1C" w:rsidP="002F1F1C">
      <w:pPr>
        <w:spacing w:line="200" w:lineRule="atLeast"/>
        <w:jc w:val="both"/>
        <w:rPr>
          <w:rFonts w:ascii="Arial" w:hAnsi="Arial" w:cs="Arial"/>
          <w:b/>
          <w:i/>
        </w:rPr>
      </w:pPr>
      <w:r>
        <w:rPr>
          <w:rFonts w:ascii="Arial" w:hAnsi="Arial" w:cs="Arial"/>
          <w:b/>
          <w:i/>
        </w:rPr>
        <w:t xml:space="preserve">                                            </w:t>
      </w:r>
      <w:r>
        <w:rPr>
          <w:rFonts w:ascii="Arial" w:hAnsi="Arial" w:cs="Arial"/>
          <w:b/>
          <w:i/>
        </w:rPr>
        <w:tab/>
      </w:r>
      <w:r>
        <w:rPr>
          <w:rFonts w:ascii="Arial" w:hAnsi="Arial" w:cs="Arial"/>
          <w:b/>
          <w:i/>
        </w:rPr>
        <w:tab/>
        <w:t xml:space="preserve">               SETTORE SERVIZI ALLA PERSONA </w:t>
      </w:r>
    </w:p>
    <w:p w:rsidR="002F1F1C" w:rsidRDefault="002F1F1C" w:rsidP="002F1F1C">
      <w:pPr>
        <w:spacing w:line="200" w:lineRule="atLeast"/>
        <w:jc w:val="both"/>
        <w:rPr>
          <w:rFonts w:ascii="Arial" w:hAnsi="Arial" w:cs="Arial"/>
          <w:b/>
          <w:i/>
        </w:rPr>
      </w:pPr>
      <w:r>
        <w:rPr>
          <w:rFonts w:ascii="Arial" w:hAnsi="Arial" w:cs="Arial"/>
          <w:b/>
          <w:i/>
        </w:rPr>
        <w:t xml:space="preserve">                                             </w:t>
      </w:r>
      <w:r>
        <w:rPr>
          <w:rFonts w:ascii="Arial" w:hAnsi="Arial" w:cs="Arial"/>
          <w:b/>
          <w:i/>
        </w:rPr>
        <w:tab/>
      </w:r>
      <w:r>
        <w:rPr>
          <w:rFonts w:ascii="Arial" w:hAnsi="Arial" w:cs="Arial"/>
          <w:b/>
          <w:i/>
        </w:rPr>
        <w:tab/>
        <w:t xml:space="preserve">                          Rag.  Carmela PUPO</w:t>
      </w:r>
    </w:p>
    <w:p w:rsidR="006C6ABA" w:rsidRDefault="006C6ABA"/>
    <w:sectPr w:rsidR="006C6AB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D1B16"/>
    <w:multiLevelType w:val="hybridMultilevel"/>
    <w:tmpl w:val="24449D7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F1F1C"/>
    <w:rsid w:val="002F1F1C"/>
    <w:rsid w:val="006C6A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basedOn w:val="Carpredefinitoparagrafo"/>
    <w:link w:val="Paragrafoelenco"/>
    <w:uiPriority w:val="34"/>
    <w:locked/>
    <w:rsid w:val="002F1F1C"/>
    <w:rPr>
      <w:rFonts w:ascii="Times New Roman" w:eastAsia="Times New Roman" w:hAnsi="Times New Roman" w:cs="Times New Roman"/>
      <w:sz w:val="24"/>
      <w:szCs w:val="24"/>
    </w:rPr>
  </w:style>
  <w:style w:type="paragraph" w:styleId="Paragrafoelenco">
    <w:name w:val="List Paragraph"/>
    <w:basedOn w:val="Normale"/>
    <w:link w:val="ParagrafoelencoCarattere"/>
    <w:uiPriority w:val="34"/>
    <w:qFormat/>
    <w:rsid w:val="002F1F1C"/>
    <w:pPr>
      <w:spacing w:after="0" w:line="240" w:lineRule="auto"/>
      <w:ind w:left="708"/>
    </w:pPr>
    <w:rPr>
      <w:rFonts w:ascii="Times New Roman" w:eastAsia="Times New Roman" w:hAnsi="Times New Roman" w:cs="Times New Roman"/>
      <w:sz w:val="24"/>
      <w:szCs w:val="24"/>
    </w:rPr>
  </w:style>
  <w:style w:type="table" w:customStyle="1" w:styleId="rtf1TableGrid">
    <w:name w:val="rtf1 Table Grid"/>
    <w:basedOn w:val="Tabellanormale"/>
    <w:uiPriority w:val="99"/>
    <w:rsid w:val="002F1F1C"/>
    <w:pPr>
      <w:spacing w:after="0" w:line="240" w:lineRule="auto"/>
    </w:pPr>
    <w:rPr>
      <w:rFonts w:ascii="Calibri" w:eastAsia="Times New Roman" w:hAnsi="Calibri" w:cs="Times New Roman"/>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Company>Administrator</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biancamaria.rosatone</dc:creator>
  <cp:keywords/>
  <dc:description/>
  <cp:lastModifiedBy>biancamaria.rosatone</cp:lastModifiedBy>
  <cp:revision>3</cp:revision>
  <dcterms:created xsi:type="dcterms:W3CDTF">2016-06-07T14:41:00Z</dcterms:created>
  <dcterms:modified xsi:type="dcterms:W3CDTF">2016-06-07T14:41:00Z</dcterms:modified>
</cp:coreProperties>
</file>