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B9" w:rsidRDefault="00AC73B9" w:rsidP="00AC73B9">
      <w:pPr>
        <w:jc w:val="both"/>
        <w:rPr>
          <w:sz w:val="24"/>
          <w:szCs w:val="24"/>
        </w:rPr>
      </w:pPr>
      <w:r w:rsidRPr="00FE05A1">
        <w:rPr>
          <w:sz w:val="24"/>
          <w:szCs w:val="24"/>
        </w:rPr>
        <w:t xml:space="preserve">BANDO DI CONCORSO PUBBLICO PER TITOLI ED ESAMI PER LA COPERTURA DI N. </w:t>
      </w:r>
      <w:r>
        <w:rPr>
          <w:sz w:val="24"/>
          <w:szCs w:val="24"/>
        </w:rPr>
        <w:t>2</w:t>
      </w:r>
      <w:r w:rsidRPr="00FE05A1">
        <w:rPr>
          <w:sz w:val="24"/>
          <w:szCs w:val="24"/>
        </w:rPr>
        <w:t xml:space="preserve"> POSTO A TEMPO PIENO ED INDETERMINATO PROFILO PROFESSIONALE DI ISTRUTTORE </w:t>
      </w:r>
      <w:r>
        <w:rPr>
          <w:sz w:val="24"/>
          <w:szCs w:val="24"/>
        </w:rPr>
        <w:t xml:space="preserve">AMMINISTRATIVO </w:t>
      </w:r>
      <w:r w:rsidRPr="00FE05A1">
        <w:rPr>
          <w:sz w:val="24"/>
          <w:szCs w:val="24"/>
        </w:rPr>
        <w:t xml:space="preserve">- CATEGORIA C. </w:t>
      </w:r>
    </w:p>
    <w:p w:rsidR="00AC73B9" w:rsidRPr="00FE05A1" w:rsidRDefault="00AC73B9" w:rsidP="00AC73B9">
      <w:pPr>
        <w:rPr>
          <w:sz w:val="24"/>
          <w:szCs w:val="24"/>
        </w:rPr>
      </w:pPr>
    </w:p>
    <w:p w:rsidR="00AC73B9" w:rsidRPr="00FE05A1" w:rsidRDefault="00AC73B9" w:rsidP="00AC73B9">
      <w:pPr>
        <w:jc w:val="center"/>
        <w:rPr>
          <w:sz w:val="24"/>
          <w:szCs w:val="24"/>
        </w:rPr>
      </w:pPr>
      <w:r w:rsidRPr="00FE05A1">
        <w:rPr>
          <w:sz w:val="24"/>
          <w:szCs w:val="24"/>
        </w:rPr>
        <w:t>IL RESPONSABILE DEL SETTORE GESTIONE STRUTTURA ORGANIZZATIVA</w:t>
      </w:r>
    </w:p>
    <w:p w:rsidR="00AC73B9" w:rsidRPr="00FE05A1" w:rsidRDefault="00AC73B9" w:rsidP="00AC73B9">
      <w:pPr>
        <w:jc w:val="center"/>
        <w:rPr>
          <w:sz w:val="24"/>
          <w:szCs w:val="24"/>
        </w:rPr>
      </w:pPr>
    </w:p>
    <w:p w:rsidR="00AC73B9" w:rsidRDefault="00AC73B9" w:rsidP="00AC73B9">
      <w:pPr>
        <w:jc w:val="center"/>
        <w:rPr>
          <w:b/>
          <w:sz w:val="24"/>
          <w:szCs w:val="24"/>
        </w:rPr>
      </w:pPr>
      <w:r w:rsidRPr="00FE05A1">
        <w:rPr>
          <w:b/>
          <w:sz w:val="24"/>
          <w:szCs w:val="24"/>
        </w:rPr>
        <w:t>Rende noto</w:t>
      </w:r>
    </w:p>
    <w:p w:rsidR="00AC73B9" w:rsidRPr="00FE05A1" w:rsidRDefault="00AC73B9" w:rsidP="00AC73B9">
      <w:pPr>
        <w:jc w:val="center"/>
        <w:rPr>
          <w:b/>
          <w:sz w:val="24"/>
          <w:szCs w:val="24"/>
        </w:rPr>
      </w:pPr>
    </w:p>
    <w:p w:rsidR="00AC73B9" w:rsidRDefault="00AC73B9" w:rsidP="00AC73B9">
      <w:pPr>
        <w:jc w:val="both"/>
        <w:rPr>
          <w:sz w:val="24"/>
          <w:szCs w:val="24"/>
        </w:rPr>
      </w:pPr>
      <w:r w:rsidRPr="00FE05A1">
        <w:rPr>
          <w:sz w:val="24"/>
          <w:szCs w:val="24"/>
        </w:rPr>
        <w:t>Che, con riferimento al concorso in epigrafe, l</w:t>
      </w:r>
      <w:r>
        <w:rPr>
          <w:sz w:val="24"/>
          <w:szCs w:val="24"/>
        </w:rPr>
        <w:t>e</w:t>
      </w:r>
      <w:r w:rsidRPr="00FE05A1">
        <w:rPr>
          <w:sz w:val="24"/>
          <w:szCs w:val="24"/>
        </w:rPr>
        <w:t xml:space="preserve"> prov</w:t>
      </w:r>
      <w:r>
        <w:rPr>
          <w:sz w:val="24"/>
          <w:szCs w:val="24"/>
        </w:rPr>
        <w:t>e</w:t>
      </w:r>
      <w:r w:rsidRPr="00FE0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orali </w:t>
      </w:r>
      <w:r w:rsidRPr="00FE05A1">
        <w:rPr>
          <w:sz w:val="24"/>
          <w:szCs w:val="24"/>
        </w:rPr>
        <w:t>previst</w:t>
      </w:r>
      <w:r>
        <w:rPr>
          <w:sz w:val="24"/>
          <w:szCs w:val="24"/>
        </w:rPr>
        <w:t>e</w:t>
      </w:r>
      <w:r w:rsidRPr="00FE05A1">
        <w:rPr>
          <w:sz w:val="24"/>
          <w:szCs w:val="24"/>
        </w:rPr>
        <w:t xml:space="preserve"> dall’art. </w:t>
      </w:r>
      <w:r>
        <w:rPr>
          <w:sz w:val="24"/>
          <w:szCs w:val="24"/>
        </w:rPr>
        <w:t>11 del Bando, saranno espletate</w:t>
      </w:r>
      <w:r w:rsidRPr="00FE0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partire dal </w:t>
      </w:r>
      <w:r w:rsidRPr="00FE05A1">
        <w:rPr>
          <w:sz w:val="24"/>
          <w:szCs w:val="24"/>
        </w:rPr>
        <w:t xml:space="preserve">giorno </w:t>
      </w:r>
      <w:r>
        <w:rPr>
          <w:sz w:val="24"/>
          <w:szCs w:val="24"/>
        </w:rPr>
        <w:t>10.12</w:t>
      </w:r>
      <w:r w:rsidRPr="00FE05A1">
        <w:rPr>
          <w:sz w:val="24"/>
          <w:szCs w:val="24"/>
        </w:rPr>
        <w:t>.2019</w:t>
      </w:r>
      <w:r>
        <w:rPr>
          <w:sz w:val="24"/>
          <w:szCs w:val="24"/>
        </w:rPr>
        <w:t xml:space="preserve"> (ore 8.30)</w:t>
      </w:r>
      <w:r w:rsidRPr="00FE0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presumibilmente sino al 20.12.2019. Le prove saranno tenute </w:t>
      </w:r>
      <w:r w:rsidRPr="00FE05A1">
        <w:rPr>
          <w:sz w:val="24"/>
          <w:szCs w:val="24"/>
        </w:rPr>
        <w:t xml:space="preserve">presso </w:t>
      </w:r>
      <w:r>
        <w:rPr>
          <w:sz w:val="24"/>
          <w:szCs w:val="24"/>
        </w:rPr>
        <w:t>il Comune di Pontinia, Piazza Indipendenza 1 – 04014 Pontinia</w:t>
      </w:r>
    </w:p>
    <w:p w:rsidR="00AC73B9" w:rsidRDefault="00AC73B9" w:rsidP="00AC73B9">
      <w:pPr>
        <w:jc w:val="both"/>
        <w:rPr>
          <w:sz w:val="24"/>
          <w:szCs w:val="24"/>
        </w:rPr>
      </w:pPr>
    </w:p>
    <w:p w:rsidR="00AC73B9" w:rsidRDefault="00AC73B9" w:rsidP="00AC7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L’elenco dei candati ammessi alla prova orale sarà reso noto sul sito dell’Ente. </w:t>
      </w:r>
    </w:p>
    <w:p w:rsidR="00AC73B9" w:rsidRDefault="00AC73B9" w:rsidP="00AC73B9">
      <w:pPr>
        <w:jc w:val="both"/>
        <w:rPr>
          <w:sz w:val="24"/>
          <w:szCs w:val="24"/>
        </w:rPr>
      </w:pPr>
      <w:r>
        <w:rPr>
          <w:sz w:val="24"/>
          <w:szCs w:val="24"/>
        </w:rPr>
        <w:t>Parimenti sempre mediante pubblicazione sul sito dell’ente saranno resi noti i nominativi dei candati chiamati allo svolgimento della prova orale con l’indicazione del giorno e dell’orario in cui la dovranno sostenere.</w:t>
      </w:r>
    </w:p>
    <w:p w:rsidR="00AC73B9" w:rsidRDefault="00AC73B9" w:rsidP="00AC73B9">
      <w:pPr>
        <w:jc w:val="both"/>
        <w:rPr>
          <w:sz w:val="24"/>
          <w:szCs w:val="24"/>
        </w:rPr>
      </w:pPr>
    </w:p>
    <w:p w:rsidR="00AC73B9" w:rsidRDefault="00AC73B9" w:rsidP="00AC73B9">
      <w:pPr>
        <w:jc w:val="both"/>
        <w:rPr>
          <w:sz w:val="24"/>
          <w:szCs w:val="24"/>
        </w:rPr>
      </w:pPr>
      <w:r>
        <w:rPr>
          <w:sz w:val="24"/>
          <w:szCs w:val="24"/>
        </w:rPr>
        <w:t>Si richiamano le disposizioni previste nel bando che regolamentano l’ammissione dei candati alla prova orale.</w:t>
      </w:r>
    </w:p>
    <w:p w:rsidR="00AC73B9" w:rsidRDefault="00AC73B9" w:rsidP="00AC73B9">
      <w:pPr>
        <w:jc w:val="both"/>
        <w:rPr>
          <w:sz w:val="24"/>
          <w:szCs w:val="24"/>
        </w:rPr>
      </w:pPr>
    </w:p>
    <w:p w:rsidR="00AC73B9" w:rsidRPr="00D126A5" w:rsidRDefault="00AC73B9" w:rsidP="00AC73B9">
      <w:pPr>
        <w:jc w:val="both"/>
        <w:rPr>
          <w:sz w:val="24"/>
          <w:szCs w:val="24"/>
        </w:rPr>
      </w:pPr>
      <w:r w:rsidRPr="00D126A5">
        <w:rPr>
          <w:sz w:val="24"/>
          <w:szCs w:val="24"/>
        </w:rPr>
        <w:t xml:space="preserve">La data, il luogo e l’orario previsti per la prova </w:t>
      </w:r>
      <w:r>
        <w:rPr>
          <w:sz w:val="24"/>
          <w:szCs w:val="24"/>
        </w:rPr>
        <w:t>orale</w:t>
      </w:r>
      <w:r w:rsidRPr="00D126A5">
        <w:rPr>
          <w:sz w:val="24"/>
          <w:szCs w:val="24"/>
        </w:rPr>
        <w:t xml:space="preserve"> sono suscettibili di modifica. Pertanto i candidati sono tenuti a verificare la esistenza di eventuali avvisi a riguardo consultando il sito www.comune.pontinia.lt.it, Sezione “Amministrazione Trasparente”, sottosezione “Bandi di Concorso”.</w:t>
      </w:r>
    </w:p>
    <w:p w:rsidR="00AC73B9" w:rsidRDefault="00AC73B9" w:rsidP="00AC73B9">
      <w:pPr>
        <w:jc w:val="both"/>
        <w:rPr>
          <w:sz w:val="24"/>
          <w:szCs w:val="24"/>
        </w:rPr>
      </w:pPr>
    </w:p>
    <w:p w:rsidR="00AC73B9" w:rsidRDefault="00AC73B9" w:rsidP="00AC73B9">
      <w:pPr>
        <w:jc w:val="both"/>
        <w:rPr>
          <w:sz w:val="24"/>
          <w:szCs w:val="24"/>
        </w:rPr>
      </w:pPr>
      <w:r>
        <w:rPr>
          <w:sz w:val="24"/>
          <w:szCs w:val="24"/>
        </w:rPr>
        <w:t>Pontinia, 20.11.2019</w:t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 w:rsidRPr="00920EB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20EBD">
        <w:rPr>
          <w:sz w:val="24"/>
          <w:szCs w:val="24"/>
        </w:rPr>
        <w:t>Il Responsabile GSO</w:t>
      </w:r>
    </w:p>
    <w:p w:rsidR="00AC73B9" w:rsidRPr="007D31E6" w:rsidRDefault="00AC73B9" w:rsidP="00AC73B9">
      <w:pPr>
        <w:jc w:val="both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(ing. Corradi Corrado)</w:t>
      </w:r>
    </w:p>
    <w:p w:rsidR="00C04C32" w:rsidRDefault="00C04C32"/>
    <w:sectPr w:rsidR="00C04C32">
      <w:headerReference w:type="default" r:id="rId4"/>
      <w:pgSz w:w="11906" w:h="16838"/>
      <w:pgMar w:top="1417" w:right="1134" w:bottom="1134" w:left="1134" w:header="708" w:footer="70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D4" w:rsidRDefault="00AC73B9">
    <w:pPr>
      <w:pStyle w:val="Intestazione"/>
      <w:tabs>
        <w:tab w:val="clear" w:pos="4819"/>
        <w:tab w:val="center" w:pos="2340"/>
      </w:tabs>
      <w:rPr>
        <w:rFonts w:ascii="Bookman Old Style" w:eastAsia="Bookman Old Style" w:hAnsi="Bookman Old Style" w:cs="Bookman Old Style"/>
        <w:sz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2.3pt;margin-top:.65pt;width:58.65pt;height:72.2pt;z-index:-251656192;mso-wrap-distance-left:9.05pt;mso-wrap-distance-right:9.05pt" wrapcoords="-272 0 -272 21392 21600 21392 21600 0 -272 0" filled="t">
          <v:fill color2="black"/>
          <v:imagedata r:id="rId1" o:title=""/>
          <w10:wrap type="tight"/>
        </v:shape>
      </w:pict>
    </w:r>
    <w:r>
      <w:rPr>
        <w:sz w:val="48"/>
      </w:rPr>
      <w:tab/>
      <w:t xml:space="preserve">                     </w:t>
    </w:r>
    <w:r>
      <w:rPr>
        <w:rFonts w:ascii="Bookman Old Style" w:hAnsi="Bookman Old Style" w:cs="Bookman Old Style"/>
        <w:b/>
        <w:sz w:val="48"/>
      </w:rPr>
      <w:t>COMUNE DI PONTINIA</w:t>
    </w:r>
  </w:p>
  <w:p w:rsidR="004125D4" w:rsidRDefault="00AC73B9">
    <w:pPr>
      <w:pStyle w:val="Intestazione"/>
      <w:tabs>
        <w:tab w:val="clear" w:pos="4819"/>
        <w:tab w:val="center" w:pos="2340"/>
      </w:tabs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  <w:sz w:val="28"/>
      </w:rPr>
      <w:t xml:space="preserve">          </w:t>
    </w:r>
    <w:r>
      <w:rPr>
        <w:rFonts w:ascii="Bookman Old Style" w:hAnsi="Bookman Old Style" w:cs="Bookman Old Style"/>
        <w:sz w:val="28"/>
      </w:rPr>
      <w:t>Provincia di Latina</w:t>
    </w:r>
  </w:p>
  <w:p w:rsidR="004125D4" w:rsidRDefault="00AC73B9">
    <w:pPr>
      <w:pStyle w:val="Intestazione"/>
      <w:tabs>
        <w:tab w:val="clear" w:pos="4819"/>
        <w:tab w:val="center" w:pos="2340"/>
      </w:tabs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 xml:space="preserve">                 </w:t>
    </w:r>
    <w:r>
      <w:rPr>
        <w:rFonts w:ascii="Bookman Old Style" w:hAnsi="Bookman Old Style" w:cs="Bookman Old Style"/>
      </w:rPr>
      <w:t xml:space="preserve">04014 - </w:t>
    </w:r>
    <w:r>
      <w:rPr>
        <w:rFonts w:ascii="Bookman Old Style" w:hAnsi="Bookman Old Style" w:cs="Bookman Old Style"/>
        <w:sz w:val="28"/>
      </w:rPr>
      <w:t>Piazza Indipendenza, 1</w:t>
    </w:r>
  </w:p>
  <w:p w:rsidR="004125D4" w:rsidRDefault="00AC73B9">
    <w:pPr>
      <w:pStyle w:val="Intestazione"/>
      <w:tabs>
        <w:tab w:val="clear" w:pos="4819"/>
        <w:tab w:val="center" w:pos="2340"/>
      </w:tabs>
      <w:jc w:val="center"/>
      <w:rPr>
        <w:rFonts w:ascii="Albertus Extra Bold" w:eastAsia="Albertus Extra Bold" w:hAnsi="Albertus Extra Bold" w:cs="Albertus Extra Bold"/>
        <w:b/>
      </w:rPr>
    </w:pPr>
    <w:r>
      <w:rPr>
        <w:rFonts w:ascii="Bookman Old Style" w:eastAsia="Bookman Old Style" w:hAnsi="Bookman Old Style" w:cs="Bookman Old Style"/>
      </w:rPr>
      <w:t xml:space="preserve">         </w:t>
    </w:r>
    <w:r>
      <w:rPr>
        <w:rFonts w:ascii="Bookman Old Style" w:hAnsi="Bookman Old Style" w:cs="Bookman Old Style"/>
      </w:rPr>
      <w:t>P.I. 00321860595</w:t>
    </w:r>
  </w:p>
  <w:p w:rsidR="004125D4" w:rsidRDefault="00AC73B9">
    <w:pPr>
      <w:pStyle w:val="Intestazione"/>
      <w:tabs>
        <w:tab w:val="clear" w:pos="4819"/>
        <w:tab w:val="center" w:pos="2340"/>
      </w:tabs>
      <w:jc w:val="center"/>
      <w:rPr>
        <w:rFonts w:ascii="Bookman Old Style" w:hAnsi="Bookman Old Style" w:cs="Bookman Old Style"/>
        <w:u w:val="single"/>
      </w:rPr>
    </w:pPr>
    <w:r>
      <w:rPr>
        <w:rFonts w:ascii="Albertus Extra Bold" w:eastAsia="Albertus Extra Bold" w:hAnsi="Albertus Extra Bold" w:cs="Albertus Extra Bold"/>
        <w:b/>
      </w:rPr>
      <w:t xml:space="preserve">          </w:t>
    </w:r>
    <w:r>
      <w:rPr>
        <w:rFonts w:ascii="Bookman Old Style" w:hAnsi="Bookman Old Style" w:cs="Bookman Old Style"/>
        <w:u w:val="single"/>
      </w:rPr>
      <w:t>______________________________</w:t>
    </w:r>
    <w:r>
      <w:rPr>
        <w:rFonts w:ascii="Bookman Old Style" w:hAnsi="Bookman Old Style" w:cs="Bookman Old Style"/>
        <w:u w:val="single"/>
      </w:rPr>
      <w:t>__________________________________________________________________</w:t>
    </w:r>
  </w:p>
  <w:p w:rsidR="004125D4" w:rsidRDefault="00AC73B9">
    <w:pPr>
      <w:pStyle w:val="Intestazione"/>
      <w:tabs>
        <w:tab w:val="clear" w:pos="4819"/>
        <w:tab w:val="center" w:pos="2340"/>
      </w:tabs>
      <w:rPr>
        <w:rFonts w:ascii="Albertus Extra Bold" w:hAnsi="Albertus Extra Bold" w:cs="Albertus Extra Bold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C73B9"/>
    <w:rsid w:val="00A9499D"/>
    <w:rsid w:val="00AC73B9"/>
    <w:rsid w:val="00C0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3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C7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73B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1</cp:revision>
  <dcterms:created xsi:type="dcterms:W3CDTF">2019-11-20T12:46:00Z</dcterms:created>
  <dcterms:modified xsi:type="dcterms:W3CDTF">2019-11-20T12:46:00Z</dcterms:modified>
</cp:coreProperties>
</file>